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tbl>
      <w:tblPr>
        <w:tblW w:w="10129" w:type="dxa"/>
        <w:jc w:val="center"/>
        <w:tblLook w:val="04A0"/>
      </w:tblPr>
      <w:tblGrid>
        <w:gridCol w:w="3093"/>
        <w:gridCol w:w="7036"/>
      </w:tblGrid>
      <w:tr w:rsidR="00741350" w:rsidRPr="004065ED" w:rsidTr="00741350">
        <w:trPr>
          <w:trHeight w:val="126"/>
          <w:jc w:val="center"/>
        </w:trPr>
        <w:tc>
          <w:tcPr>
            <w:tcW w:w="3093" w:type="dxa"/>
            <w:vAlign w:val="center"/>
          </w:tcPr>
          <w:p w:rsidR="00741350" w:rsidRPr="004065ED" w:rsidRDefault="00D22858" w:rsidP="007453E2">
            <w:pPr>
              <w:pStyle w:val="Cabealho"/>
              <w:rPr>
                <w:rFonts w:cs="Arial"/>
                <w:sz w:val="20"/>
                <w:lang w:val="pt-BR" w:eastAsia="en-US"/>
              </w:rPr>
            </w:pPr>
            <w:r>
              <w:rPr>
                <w:rFonts w:cs="Arial"/>
                <w:noProof/>
                <w:sz w:val="20"/>
                <w:lang w:val="pt-BR" w:eastAsia="pt-BR"/>
              </w:rPr>
              <w:drawing>
                <wp:inline distT="0" distB="0" distL="0" distR="0">
                  <wp:extent cx="1748155" cy="328930"/>
                  <wp:effectExtent l="0" t="0" r="4445" b="0"/>
                  <wp:docPr id="3"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7"/>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748155" cy="328930"/>
                          </a:xfrm>
                          <a:prstGeom prst="rect">
                            <a:avLst/>
                          </a:prstGeom>
                          <a:noFill/>
                          <a:ln>
                            <a:noFill/>
                          </a:ln>
                        </pic:spPr>
                      </pic:pic>
                    </a:graphicData>
                  </a:graphic>
                </wp:inline>
              </w:drawing>
            </w:r>
          </w:p>
        </w:tc>
        <w:tc>
          <w:tcPr>
            <w:tcW w:w="7036" w:type="dxa"/>
            <w:vAlign w:val="center"/>
          </w:tcPr>
          <w:p w:rsidR="00741350" w:rsidRPr="00F717E3" w:rsidRDefault="00741350" w:rsidP="007453E2">
            <w:pPr>
              <w:pStyle w:val="Cabealho"/>
              <w:rPr>
                <w:rFonts w:ascii="Times New Roman" w:hAnsi="Times New Roman"/>
                <w:b/>
                <w:szCs w:val="28"/>
                <w:lang w:val="pt-BR" w:eastAsia="en-US"/>
              </w:rPr>
            </w:pPr>
            <w:r w:rsidRPr="00F717E3">
              <w:rPr>
                <w:rFonts w:ascii="Times New Roman" w:hAnsi="Times New Roman"/>
                <w:b/>
                <w:szCs w:val="28"/>
                <w:lang w:val="pt-BR" w:eastAsia="en-US"/>
              </w:rPr>
              <w:t>Ministério do Desenvolvimento Regional - MDR</w:t>
            </w:r>
          </w:p>
          <w:p w:rsidR="00741350" w:rsidRPr="00F717E3" w:rsidRDefault="00741350" w:rsidP="007453E2">
            <w:pPr>
              <w:pStyle w:val="Cabealho"/>
              <w:rPr>
                <w:rFonts w:ascii="Times New Roman" w:hAnsi="Times New Roman"/>
                <w:b/>
                <w:sz w:val="18"/>
                <w:szCs w:val="19"/>
                <w:lang w:val="pt-BR" w:eastAsia="en-US"/>
              </w:rPr>
            </w:pPr>
            <w:r w:rsidRPr="00F717E3">
              <w:rPr>
                <w:rFonts w:ascii="Times New Roman" w:hAnsi="Times New Roman"/>
                <w:b/>
                <w:sz w:val="18"/>
                <w:szCs w:val="19"/>
                <w:lang w:val="pt-BR" w:eastAsia="en-US"/>
              </w:rPr>
              <w:t>Companhia de Desenvolvimento dos Vales do São Francisco e do Parnaíba</w:t>
            </w:r>
          </w:p>
          <w:p w:rsidR="00741350" w:rsidRPr="004065ED" w:rsidRDefault="00741350" w:rsidP="007453E2">
            <w:pPr>
              <w:pStyle w:val="Cabealho"/>
              <w:rPr>
                <w:rFonts w:cs="Arial"/>
                <w:sz w:val="20"/>
                <w:lang w:val="pt-BR" w:eastAsia="en-US"/>
              </w:rPr>
            </w:pPr>
            <w:r w:rsidRPr="00F717E3">
              <w:rPr>
                <w:rFonts w:ascii="Times New Roman" w:hAnsi="Times New Roman"/>
                <w:b/>
                <w:sz w:val="18"/>
                <w:lang w:val="pt-BR" w:eastAsia="en-US"/>
              </w:rPr>
              <w:t>3ª Superintendencia Regional – Petrolina/PE</w:t>
            </w:r>
          </w:p>
        </w:tc>
      </w:tr>
    </w:tbl>
    <w:p w:rsidR="003239B1" w:rsidRPr="00FD23A0" w:rsidRDefault="003239B1" w:rsidP="003239D0">
      <w:pPr>
        <w:pStyle w:val="Cabealho"/>
        <w:keepNext/>
        <w:tabs>
          <w:tab w:val="clear" w:pos="4419"/>
          <w:tab w:val="clear" w:pos="8838"/>
        </w:tabs>
        <w:jc w:val="center"/>
        <w:rPr>
          <w:rFonts w:ascii="Times New Roman" w:hAnsi="Times New Roman"/>
          <w:b/>
          <w:bCs/>
          <w:szCs w:val="24"/>
        </w:rPr>
      </w:pPr>
    </w:p>
    <w:p w:rsidR="003239B1" w:rsidRPr="00FD23A0" w:rsidRDefault="003239B1" w:rsidP="003239D0">
      <w:pPr>
        <w:pStyle w:val="Cabealho"/>
        <w:keepNext/>
        <w:tabs>
          <w:tab w:val="clear" w:pos="4419"/>
          <w:tab w:val="clear" w:pos="8838"/>
        </w:tabs>
        <w:jc w:val="center"/>
        <w:rPr>
          <w:rFonts w:ascii="Times New Roman" w:hAnsi="Times New Roman"/>
          <w:b/>
          <w:bCs/>
          <w:szCs w:val="24"/>
        </w:rPr>
      </w:pPr>
    </w:p>
    <w:p w:rsidR="003239B1" w:rsidRPr="00FD23A0" w:rsidRDefault="003239B1" w:rsidP="003239D0">
      <w:pPr>
        <w:pStyle w:val="Cabealho"/>
        <w:keepNext/>
        <w:tabs>
          <w:tab w:val="clear" w:pos="4419"/>
          <w:tab w:val="clear" w:pos="8838"/>
        </w:tabs>
        <w:jc w:val="center"/>
        <w:rPr>
          <w:rFonts w:ascii="Times New Roman" w:hAnsi="Times New Roman"/>
          <w:b/>
          <w:bCs/>
          <w:szCs w:val="24"/>
        </w:rPr>
      </w:pPr>
    </w:p>
    <w:p w:rsidR="003239B1" w:rsidRPr="00FD23A0" w:rsidRDefault="003239B1" w:rsidP="003239D0">
      <w:pPr>
        <w:pStyle w:val="Cabealho"/>
        <w:keepNext/>
        <w:tabs>
          <w:tab w:val="clear" w:pos="4419"/>
          <w:tab w:val="clear" w:pos="8838"/>
        </w:tabs>
        <w:jc w:val="center"/>
        <w:rPr>
          <w:rFonts w:ascii="Times New Roman" w:hAnsi="Times New Roman"/>
          <w:b/>
          <w:bCs/>
          <w:szCs w:val="24"/>
        </w:rPr>
      </w:pPr>
    </w:p>
    <w:p w:rsidR="003239B1" w:rsidRPr="00FD23A0" w:rsidRDefault="003239B1" w:rsidP="003239D0">
      <w:pPr>
        <w:pStyle w:val="Cabealho"/>
        <w:keepNext/>
        <w:tabs>
          <w:tab w:val="clear" w:pos="4419"/>
          <w:tab w:val="clear" w:pos="8838"/>
        </w:tabs>
        <w:jc w:val="center"/>
        <w:rPr>
          <w:rFonts w:ascii="Times New Roman" w:hAnsi="Times New Roman"/>
          <w:b/>
          <w:bCs/>
          <w:szCs w:val="24"/>
        </w:rPr>
      </w:pPr>
    </w:p>
    <w:p w:rsidR="003239B1" w:rsidRPr="00FD23A0" w:rsidRDefault="003239B1" w:rsidP="003239D0">
      <w:pPr>
        <w:pStyle w:val="Cabealho"/>
        <w:keepNext/>
        <w:tabs>
          <w:tab w:val="clear" w:pos="4419"/>
          <w:tab w:val="clear" w:pos="8838"/>
        </w:tabs>
        <w:jc w:val="center"/>
        <w:rPr>
          <w:rFonts w:ascii="Times New Roman" w:hAnsi="Times New Roman"/>
          <w:b/>
          <w:bCs/>
          <w:szCs w:val="24"/>
        </w:rPr>
      </w:pPr>
    </w:p>
    <w:p w:rsidR="003239B1" w:rsidRPr="00FD23A0" w:rsidRDefault="003239B1" w:rsidP="003239D0">
      <w:pPr>
        <w:pStyle w:val="Cabealho"/>
        <w:keepNext/>
        <w:tabs>
          <w:tab w:val="clear" w:pos="4419"/>
          <w:tab w:val="clear" w:pos="8838"/>
        </w:tabs>
        <w:jc w:val="center"/>
        <w:rPr>
          <w:rFonts w:ascii="Times New Roman" w:hAnsi="Times New Roman"/>
          <w:b/>
          <w:bCs/>
          <w:szCs w:val="24"/>
        </w:rPr>
      </w:pPr>
    </w:p>
    <w:p w:rsidR="003239B1" w:rsidRPr="00FD23A0" w:rsidRDefault="003239B1" w:rsidP="003239D0">
      <w:pPr>
        <w:pStyle w:val="Cabealho"/>
        <w:keepNext/>
        <w:tabs>
          <w:tab w:val="clear" w:pos="4419"/>
          <w:tab w:val="clear" w:pos="8838"/>
        </w:tabs>
        <w:jc w:val="center"/>
        <w:rPr>
          <w:rFonts w:ascii="Times New Roman" w:hAnsi="Times New Roman"/>
          <w:b/>
          <w:bCs/>
          <w:szCs w:val="24"/>
        </w:rPr>
      </w:pPr>
    </w:p>
    <w:p w:rsidR="00936E27" w:rsidRPr="00FD23A0" w:rsidRDefault="00936E27" w:rsidP="00741350">
      <w:pPr>
        <w:pStyle w:val="Recuodecorpodetexto"/>
        <w:keepNext/>
        <w:ind w:left="0" w:firstLine="0"/>
        <w:rPr>
          <w:b/>
        </w:rPr>
      </w:pPr>
    </w:p>
    <w:p w:rsidR="003239B1" w:rsidRPr="00FD23A0" w:rsidRDefault="003239B1" w:rsidP="003239D0">
      <w:pPr>
        <w:pStyle w:val="Recuodecorpodetexto"/>
        <w:keepNext/>
        <w:ind w:left="0" w:firstLine="0"/>
        <w:jc w:val="center"/>
        <w:rPr>
          <w:b/>
        </w:rPr>
      </w:pPr>
      <w:r w:rsidRPr="00FD23A0">
        <w:rPr>
          <w:b/>
        </w:rPr>
        <w:t>TERMO DE REFERÊNCIA</w:t>
      </w:r>
    </w:p>
    <w:p w:rsidR="00936E27" w:rsidRPr="00FD23A0" w:rsidRDefault="00936E27" w:rsidP="003239D0">
      <w:pPr>
        <w:pStyle w:val="Recuodecorpodetexto"/>
        <w:keepNext/>
        <w:ind w:left="0" w:firstLine="0"/>
        <w:jc w:val="center"/>
        <w:rPr>
          <w:b/>
        </w:rPr>
      </w:pPr>
    </w:p>
    <w:p w:rsidR="00936E27" w:rsidRPr="00FD23A0" w:rsidRDefault="00936E27" w:rsidP="003239D0">
      <w:pPr>
        <w:pStyle w:val="Recuodecorpodetexto"/>
        <w:keepNext/>
        <w:ind w:left="0" w:firstLine="0"/>
        <w:jc w:val="center"/>
        <w:rPr>
          <w:b/>
        </w:rPr>
      </w:pPr>
    </w:p>
    <w:p w:rsidR="00936E27" w:rsidRPr="00FD23A0" w:rsidRDefault="00936E27" w:rsidP="003239D0">
      <w:pPr>
        <w:pStyle w:val="Recuodecorpodetexto"/>
        <w:keepNext/>
        <w:ind w:left="0" w:firstLine="0"/>
        <w:jc w:val="center"/>
        <w:rPr>
          <w:b/>
        </w:rPr>
      </w:pPr>
    </w:p>
    <w:p w:rsidR="00936E27" w:rsidRPr="00FD23A0" w:rsidRDefault="00936E27" w:rsidP="003239D0">
      <w:pPr>
        <w:pStyle w:val="Recuodecorpodetexto"/>
        <w:keepNext/>
        <w:ind w:left="0" w:firstLine="0"/>
        <w:jc w:val="center"/>
        <w:rPr>
          <w:b/>
        </w:rPr>
      </w:pPr>
    </w:p>
    <w:p w:rsidR="00936E27" w:rsidRPr="00FD23A0" w:rsidRDefault="00936E27" w:rsidP="003239D0">
      <w:pPr>
        <w:pStyle w:val="Recuodecorpodetexto"/>
        <w:keepNext/>
        <w:ind w:left="0" w:firstLine="0"/>
        <w:jc w:val="center"/>
        <w:rPr>
          <w:b/>
        </w:rPr>
      </w:pPr>
    </w:p>
    <w:p w:rsidR="003239B1" w:rsidRPr="00FD23A0" w:rsidRDefault="003239B1" w:rsidP="003239D0">
      <w:pPr>
        <w:pStyle w:val="Recuodecorpodetexto"/>
        <w:keepNext/>
        <w:ind w:left="567" w:firstLine="0"/>
        <w:jc w:val="center"/>
        <w:rPr>
          <w:b/>
        </w:rPr>
      </w:pPr>
    </w:p>
    <w:p w:rsidR="003239B1" w:rsidRPr="00FD23A0" w:rsidRDefault="003239B1" w:rsidP="003239D0">
      <w:pPr>
        <w:pStyle w:val="Recuodecorpodetexto"/>
        <w:keepNext/>
        <w:ind w:left="567" w:firstLine="0"/>
        <w:jc w:val="center"/>
        <w:rPr>
          <w:b/>
        </w:rPr>
      </w:pPr>
    </w:p>
    <w:p w:rsidR="003239B1" w:rsidRPr="00FD23A0" w:rsidRDefault="007117D0" w:rsidP="003239D0">
      <w:pPr>
        <w:pStyle w:val="Recuodecorpodetexto"/>
        <w:keepNext/>
        <w:ind w:left="567" w:firstLine="0"/>
        <w:jc w:val="center"/>
        <w:rPr>
          <w:b/>
        </w:rPr>
      </w:pPr>
      <w:r>
        <w:rPr>
          <w:b/>
          <w:noProof/>
          <w:lang w:eastAsia="pt-BR"/>
        </w:rPr>
        <w:pict>
          <v:roundrect id="AutoShape 3" o:spid="_x0000_s1026" style="position:absolute;left:0;text-align:left;margin-left:-.4pt;margin-top:7.7pt;width:482.1pt;height:5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">
            <v:textbox>
              <w:txbxContent>
                <w:p w:rsidR="009B7AC8" w:rsidRPr="00FD23A0" w:rsidRDefault="009B7AC8" w:rsidP="00062F8B">
                  <w:pPr>
                    <w:jc w:val="center"/>
                    <w:rPr>
                      <w:b/>
                    </w:rPr>
                  </w:pPr>
                  <w:r w:rsidRPr="00FD23A0">
                    <w:rPr>
                      <w:b/>
                      <w:caps/>
                    </w:rPr>
                    <w:t xml:space="preserve">fornecimento de </w:t>
                  </w:r>
                  <w:r w:rsidR="00595BF3">
                    <w:rPr>
                      <w:b/>
                      <w:caps/>
                    </w:rPr>
                    <w:t>RETROESCAVADEIRAS SOBRE RODAS</w:t>
                  </w:r>
                  <w:r w:rsidRPr="00FD23A0">
                    <w:rPr>
                      <w:b/>
                      <w:caps/>
                    </w:rPr>
                    <w:t xml:space="preserve"> para ATENDIMENTO DE diversas localidades, no âmbito da 3ª Superintendência Regional da Codevasf.</w:t>
                  </w:r>
                </w:p>
              </w:txbxContent>
            </v:textbox>
          </v:roundrect>
        </w:pict>
      </w:r>
    </w:p>
    <w:p w:rsidR="003239B1" w:rsidRPr="00FD23A0" w:rsidRDefault="003239B1" w:rsidP="003239D0">
      <w:pPr>
        <w:pStyle w:val="Corpodetexto2"/>
        <w:keepNext/>
        <w:rPr>
          <w:caps/>
          <w:szCs w:val="24"/>
        </w:rPr>
      </w:pPr>
    </w:p>
    <w:p w:rsidR="003239B1" w:rsidRPr="00FD23A0" w:rsidRDefault="003239B1" w:rsidP="003239D0">
      <w:pPr>
        <w:pStyle w:val="Cabealho"/>
        <w:keepNext/>
        <w:tabs>
          <w:tab w:val="clear" w:pos="4419"/>
          <w:tab w:val="clear" w:pos="8838"/>
        </w:tabs>
        <w:jc w:val="center"/>
        <w:rPr>
          <w:rFonts w:ascii="Times New Roman" w:hAnsi="Times New Roman"/>
          <w:b/>
          <w:bCs/>
          <w:szCs w:val="24"/>
        </w:rPr>
      </w:pPr>
    </w:p>
    <w:p w:rsidR="003239B1" w:rsidRPr="00FD23A0" w:rsidRDefault="003239B1" w:rsidP="003239D0">
      <w:pPr>
        <w:pStyle w:val="Cabealho"/>
        <w:keepNext/>
        <w:tabs>
          <w:tab w:val="clear" w:pos="4419"/>
          <w:tab w:val="clear" w:pos="8838"/>
        </w:tabs>
        <w:jc w:val="center"/>
        <w:rPr>
          <w:rFonts w:ascii="Times New Roman" w:hAnsi="Times New Roman"/>
          <w:b/>
          <w:bCs/>
          <w:szCs w:val="24"/>
        </w:rPr>
      </w:pPr>
    </w:p>
    <w:p w:rsidR="003239B1" w:rsidRPr="00FD23A0" w:rsidRDefault="003239B1" w:rsidP="003239D0">
      <w:pPr>
        <w:pStyle w:val="Cabealho"/>
        <w:keepNext/>
        <w:tabs>
          <w:tab w:val="clear" w:pos="4419"/>
          <w:tab w:val="clear" w:pos="8838"/>
        </w:tabs>
        <w:jc w:val="center"/>
        <w:rPr>
          <w:rFonts w:ascii="Times New Roman" w:hAnsi="Times New Roman"/>
          <w:b/>
          <w:bCs/>
          <w:szCs w:val="24"/>
        </w:rPr>
      </w:pPr>
    </w:p>
    <w:p w:rsidR="003239B1" w:rsidRPr="00FD23A0" w:rsidRDefault="003239B1" w:rsidP="003239D0">
      <w:pPr>
        <w:pStyle w:val="Cabealho"/>
        <w:keepNext/>
        <w:tabs>
          <w:tab w:val="clear" w:pos="4419"/>
          <w:tab w:val="clear" w:pos="8838"/>
        </w:tabs>
        <w:jc w:val="center"/>
        <w:rPr>
          <w:rFonts w:ascii="Times New Roman" w:hAnsi="Times New Roman"/>
          <w:b/>
          <w:bCs/>
          <w:szCs w:val="24"/>
        </w:rPr>
      </w:pPr>
    </w:p>
    <w:p w:rsidR="003239B1" w:rsidRPr="00FD23A0" w:rsidRDefault="003239B1" w:rsidP="003239D0">
      <w:pPr>
        <w:pStyle w:val="Cabealho"/>
        <w:keepNext/>
        <w:tabs>
          <w:tab w:val="clear" w:pos="4419"/>
          <w:tab w:val="clear" w:pos="8838"/>
        </w:tabs>
        <w:jc w:val="center"/>
        <w:rPr>
          <w:rFonts w:ascii="Times New Roman" w:hAnsi="Times New Roman"/>
          <w:b/>
          <w:bCs/>
          <w:szCs w:val="24"/>
        </w:rPr>
      </w:pPr>
    </w:p>
    <w:p w:rsidR="003239B1" w:rsidRPr="00FD23A0" w:rsidRDefault="003239B1" w:rsidP="003239D0">
      <w:pPr>
        <w:pStyle w:val="Cabealho"/>
        <w:keepNext/>
        <w:tabs>
          <w:tab w:val="clear" w:pos="4419"/>
          <w:tab w:val="clear" w:pos="8838"/>
        </w:tabs>
        <w:jc w:val="center"/>
        <w:rPr>
          <w:rFonts w:ascii="Times New Roman" w:hAnsi="Times New Roman"/>
          <w:b/>
          <w:bCs/>
          <w:szCs w:val="24"/>
        </w:rPr>
      </w:pPr>
    </w:p>
    <w:p w:rsidR="003239B1" w:rsidRPr="00FD23A0" w:rsidRDefault="003239B1" w:rsidP="003239D0">
      <w:pPr>
        <w:pStyle w:val="Cabealho"/>
        <w:keepNext/>
        <w:tabs>
          <w:tab w:val="clear" w:pos="4419"/>
          <w:tab w:val="clear" w:pos="8838"/>
        </w:tabs>
        <w:jc w:val="center"/>
        <w:rPr>
          <w:rFonts w:ascii="Times New Roman" w:hAnsi="Times New Roman"/>
          <w:b/>
          <w:bCs/>
          <w:szCs w:val="24"/>
        </w:rPr>
      </w:pPr>
    </w:p>
    <w:p w:rsidR="003239B1" w:rsidRPr="00FD23A0" w:rsidRDefault="003239B1" w:rsidP="003239D0">
      <w:pPr>
        <w:pStyle w:val="Cabealho"/>
        <w:keepNext/>
        <w:tabs>
          <w:tab w:val="clear" w:pos="4419"/>
          <w:tab w:val="clear" w:pos="8838"/>
        </w:tabs>
        <w:jc w:val="center"/>
        <w:rPr>
          <w:rFonts w:ascii="Times New Roman" w:hAnsi="Times New Roman"/>
          <w:b/>
          <w:bCs/>
          <w:szCs w:val="24"/>
        </w:rPr>
      </w:pPr>
    </w:p>
    <w:p w:rsidR="003239B1" w:rsidRPr="00FD23A0" w:rsidRDefault="003239B1" w:rsidP="003239D0">
      <w:pPr>
        <w:pStyle w:val="Cabealho"/>
        <w:keepNext/>
        <w:tabs>
          <w:tab w:val="clear" w:pos="4419"/>
          <w:tab w:val="clear" w:pos="8838"/>
        </w:tabs>
        <w:jc w:val="center"/>
        <w:rPr>
          <w:rFonts w:ascii="Times New Roman" w:hAnsi="Times New Roman"/>
          <w:b/>
          <w:bCs/>
          <w:szCs w:val="24"/>
        </w:rPr>
      </w:pPr>
    </w:p>
    <w:p w:rsidR="003239B1" w:rsidRPr="00FD23A0" w:rsidRDefault="003239B1" w:rsidP="003239D0">
      <w:pPr>
        <w:pStyle w:val="Cabealho"/>
        <w:keepNext/>
        <w:tabs>
          <w:tab w:val="clear" w:pos="4419"/>
          <w:tab w:val="clear" w:pos="8838"/>
        </w:tabs>
        <w:jc w:val="center"/>
        <w:rPr>
          <w:rFonts w:ascii="Times New Roman" w:hAnsi="Times New Roman"/>
          <w:b/>
          <w:bCs/>
          <w:szCs w:val="24"/>
        </w:rPr>
      </w:pPr>
    </w:p>
    <w:p w:rsidR="003239B1" w:rsidRPr="00FD23A0" w:rsidRDefault="003239B1" w:rsidP="003239D0">
      <w:pPr>
        <w:pStyle w:val="Cabealho"/>
        <w:keepNext/>
        <w:tabs>
          <w:tab w:val="clear" w:pos="4419"/>
          <w:tab w:val="clear" w:pos="8838"/>
        </w:tabs>
        <w:jc w:val="center"/>
        <w:rPr>
          <w:rFonts w:ascii="Times New Roman" w:hAnsi="Times New Roman"/>
          <w:b/>
          <w:bCs/>
          <w:szCs w:val="24"/>
        </w:rPr>
      </w:pPr>
    </w:p>
    <w:p w:rsidR="003239B1" w:rsidRPr="00FD23A0" w:rsidRDefault="003239B1" w:rsidP="003239D0">
      <w:pPr>
        <w:pStyle w:val="Cabealho"/>
        <w:keepNext/>
        <w:tabs>
          <w:tab w:val="clear" w:pos="4419"/>
          <w:tab w:val="clear" w:pos="8838"/>
        </w:tabs>
        <w:jc w:val="center"/>
        <w:rPr>
          <w:rFonts w:ascii="Times New Roman" w:hAnsi="Times New Roman"/>
          <w:b/>
          <w:bCs/>
          <w:szCs w:val="24"/>
        </w:rPr>
      </w:pPr>
    </w:p>
    <w:p w:rsidR="003239B1" w:rsidRPr="00FD23A0" w:rsidRDefault="003239B1" w:rsidP="003239D0">
      <w:pPr>
        <w:pStyle w:val="Cabealho"/>
        <w:keepNext/>
        <w:tabs>
          <w:tab w:val="clear" w:pos="4419"/>
          <w:tab w:val="clear" w:pos="8838"/>
        </w:tabs>
        <w:jc w:val="center"/>
        <w:rPr>
          <w:rFonts w:ascii="Times New Roman" w:hAnsi="Times New Roman"/>
          <w:b/>
          <w:bCs/>
          <w:szCs w:val="24"/>
        </w:rPr>
      </w:pPr>
    </w:p>
    <w:p w:rsidR="003239B1" w:rsidRPr="00FD23A0" w:rsidRDefault="003239B1" w:rsidP="003239D0">
      <w:pPr>
        <w:pStyle w:val="Cabealho"/>
        <w:keepNext/>
        <w:tabs>
          <w:tab w:val="clear" w:pos="4419"/>
          <w:tab w:val="clear" w:pos="8838"/>
        </w:tabs>
        <w:jc w:val="center"/>
        <w:rPr>
          <w:rFonts w:ascii="Times New Roman" w:hAnsi="Times New Roman"/>
          <w:b/>
          <w:bCs/>
          <w:szCs w:val="24"/>
        </w:rPr>
      </w:pPr>
    </w:p>
    <w:p w:rsidR="003239B1" w:rsidRPr="00FD23A0" w:rsidRDefault="003239B1" w:rsidP="003239D0">
      <w:pPr>
        <w:pStyle w:val="Cabealho"/>
        <w:keepNext/>
        <w:tabs>
          <w:tab w:val="clear" w:pos="4419"/>
          <w:tab w:val="clear" w:pos="8838"/>
        </w:tabs>
        <w:jc w:val="center"/>
        <w:rPr>
          <w:rFonts w:ascii="Times New Roman" w:hAnsi="Times New Roman"/>
          <w:b/>
          <w:bCs/>
          <w:szCs w:val="24"/>
        </w:rPr>
      </w:pPr>
    </w:p>
    <w:p w:rsidR="003239B1" w:rsidRPr="00FD23A0" w:rsidRDefault="003239B1" w:rsidP="003239D0">
      <w:pPr>
        <w:pStyle w:val="Cabealho"/>
        <w:keepNext/>
        <w:tabs>
          <w:tab w:val="clear" w:pos="4419"/>
          <w:tab w:val="clear" w:pos="8838"/>
        </w:tabs>
        <w:jc w:val="center"/>
        <w:rPr>
          <w:rFonts w:ascii="Times New Roman" w:hAnsi="Times New Roman"/>
          <w:b/>
          <w:bCs/>
          <w:szCs w:val="24"/>
        </w:rPr>
      </w:pPr>
    </w:p>
    <w:p w:rsidR="003239B1" w:rsidRPr="00FD23A0" w:rsidRDefault="003239B1" w:rsidP="003239D0">
      <w:pPr>
        <w:pStyle w:val="Cabealho"/>
        <w:keepNext/>
        <w:tabs>
          <w:tab w:val="clear" w:pos="4419"/>
          <w:tab w:val="clear" w:pos="8838"/>
        </w:tabs>
        <w:jc w:val="center"/>
        <w:rPr>
          <w:rFonts w:ascii="Times New Roman" w:hAnsi="Times New Roman"/>
          <w:b/>
          <w:bCs/>
          <w:szCs w:val="24"/>
        </w:rPr>
      </w:pPr>
    </w:p>
    <w:p w:rsidR="003239B1" w:rsidRPr="00FD23A0" w:rsidRDefault="003239B1" w:rsidP="003239D0">
      <w:pPr>
        <w:pStyle w:val="Cabealho"/>
        <w:keepNext/>
        <w:tabs>
          <w:tab w:val="clear" w:pos="4419"/>
          <w:tab w:val="clear" w:pos="8838"/>
        </w:tabs>
        <w:jc w:val="center"/>
        <w:rPr>
          <w:rFonts w:ascii="Times New Roman" w:hAnsi="Times New Roman"/>
          <w:b/>
          <w:bCs/>
          <w:szCs w:val="24"/>
        </w:rPr>
      </w:pPr>
    </w:p>
    <w:p w:rsidR="003239B1" w:rsidRPr="00FD23A0" w:rsidRDefault="003239B1" w:rsidP="003239D0">
      <w:pPr>
        <w:pStyle w:val="Cabealho"/>
        <w:keepNext/>
        <w:tabs>
          <w:tab w:val="clear" w:pos="4419"/>
          <w:tab w:val="clear" w:pos="8838"/>
        </w:tabs>
        <w:jc w:val="center"/>
        <w:rPr>
          <w:rFonts w:ascii="Times New Roman" w:hAnsi="Times New Roman"/>
          <w:b/>
          <w:bCs/>
          <w:szCs w:val="24"/>
        </w:rPr>
      </w:pPr>
    </w:p>
    <w:p w:rsidR="003239B1" w:rsidRPr="00FD23A0" w:rsidRDefault="003239B1" w:rsidP="003239D0">
      <w:pPr>
        <w:pStyle w:val="Cabealho"/>
        <w:keepNext/>
        <w:tabs>
          <w:tab w:val="clear" w:pos="4419"/>
          <w:tab w:val="clear" w:pos="8838"/>
        </w:tabs>
        <w:jc w:val="center"/>
        <w:rPr>
          <w:rFonts w:ascii="Times New Roman" w:hAnsi="Times New Roman"/>
          <w:b/>
          <w:bCs/>
          <w:szCs w:val="24"/>
        </w:rPr>
      </w:pPr>
    </w:p>
    <w:p w:rsidR="003239B1" w:rsidRPr="00FD23A0" w:rsidRDefault="003239B1" w:rsidP="003239D0">
      <w:pPr>
        <w:pStyle w:val="Cabealho"/>
        <w:keepNext/>
        <w:tabs>
          <w:tab w:val="clear" w:pos="4419"/>
          <w:tab w:val="clear" w:pos="8838"/>
        </w:tabs>
        <w:jc w:val="center"/>
        <w:rPr>
          <w:rFonts w:ascii="Times New Roman" w:hAnsi="Times New Roman"/>
          <w:b/>
          <w:bCs/>
          <w:szCs w:val="24"/>
        </w:rPr>
      </w:pPr>
    </w:p>
    <w:p w:rsidR="003239B1" w:rsidRPr="00FD23A0" w:rsidRDefault="003239B1" w:rsidP="003239D0">
      <w:pPr>
        <w:pStyle w:val="Cabealho"/>
        <w:keepNext/>
        <w:tabs>
          <w:tab w:val="clear" w:pos="4419"/>
          <w:tab w:val="clear" w:pos="8838"/>
        </w:tabs>
        <w:jc w:val="center"/>
        <w:rPr>
          <w:rFonts w:ascii="Times New Roman" w:hAnsi="Times New Roman"/>
          <w:b/>
          <w:bCs/>
          <w:szCs w:val="24"/>
        </w:rPr>
      </w:pPr>
    </w:p>
    <w:p w:rsidR="003239B1" w:rsidRPr="00FD23A0" w:rsidRDefault="003239B1" w:rsidP="003239D0">
      <w:pPr>
        <w:pStyle w:val="Cabealho"/>
        <w:keepNext/>
        <w:tabs>
          <w:tab w:val="clear" w:pos="4419"/>
          <w:tab w:val="clear" w:pos="8838"/>
        </w:tabs>
        <w:rPr>
          <w:rFonts w:ascii="Times New Roman" w:hAnsi="Times New Roman"/>
          <w:b/>
          <w:bCs/>
          <w:szCs w:val="24"/>
        </w:rPr>
      </w:pPr>
    </w:p>
    <w:p w:rsidR="003239B1" w:rsidRPr="00FD23A0" w:rsidRDefault="009E4A76" w:rsidP="003239D0">
      <w:pPr>
        <w:pStyle w:val="Cabealho"/>
        <w:keepNext/>
        <w:tabs>
          <w:tab w:val="clear" w:pos="4419"/>
          <w:tab w:val="clear" w:pos="8838"/>
          <w:tab w:val="left" w:pos="7530"/>
        </w:tabs>
        <w:rPr>
          <w:rFonts w:ascii="Times New Roman" w:hAnsi="Times New Roman"/>
          <w:b/>
          <w:bCs/>
          <w:szCs w:val="24"/>
        </w:rPr>
      </w:pPr>
      <w:r w:rsidRPr="00FD23A0">
        <w:rPr>
          <w:rFonts w:ascii="Times New Roman" w:hAnsi="Times New Roman"/>
          <w:b/>
          <w:bCs/>
          <w:szCs w:val="24"/>
        </w:rPr>
        <w:tab/>
      </w:r>
    </w:p>
    <w:p w:rsidR="003D70A2" w:rsidRPr="00FD23A0" w:rsidRDefault="003D70A2" w:rsidP="003239D0">
      <w:pPr>
        <w:pStyle w:val="Cabealho"/>
        <w:keepNext/>
        <w:tabs>
          <w:tab w:val="clear" w:pos="4419"/>
          <w:tab w:val="clear" w:pos="8838"/>
        </w:tabs>
        <w:jc w:val="center"/>
        <w:rPr>
          <w:rFonts w:ascii="Times New Roman" w:hAnsi="Times New Roman"/>
          <w:b/>
          <w:bCs/>
          <w:szCs w:val="24"/>
        </w:rPr>
      </w:pPr>
    </w:p>
    <w:p w:rsidR="003D70A2" w:rsidRPr="00FD23A0" w:rsidRDefault="003D70A2" w:rsidP="003239D0">
      <w:pPr>
        <w:pStyle w:val="Cabealho"/>
        <w:keepNext/>
        <w:tabs>
          <w:tab w:val="clear" w:pos="4419"/>
          <w:tab w:val="clear" w:pos="8838"/>
        </w:tabs>
        <w:jc w:val="center"/>
        <w:rPr>
          <w:rFonts w:ascii="Times New Roman" w:hAnsi="Times New Roman"/>
          <w:b/>
          <w:bCs/>
          <w:szCs w:val="24"/>
        </w:rPr>
      </w:pPr>
    </w:p>
    <w:p w:rsidR="003D70A2" w:rsidRPr="00FD23A0" w:rsidRDefault="009028EE" w:rsidP="003239D0">
      <w:pPr>
        <w:pStyle w:val="Cabealho"/>
        <w:keepNext/>
        <w:tabs>
          <w:tab w:val="clear" w:pos="4419"/>
          <w:tab w:val="clear" w:pos="8838"/>
        </w:tabs>
        <w:jc w:val="center"/>
        <w:rPr>
          <w:rFonts w:ascii="Times New Roman" w:hAnsi="Times New Roman"/>
          <w:b/>
          <w:bCs/>
          <w:szCs w:val="24"/>
          <w:lang w:val="pt-BR"/>
        </w:rPr>
      </w:pPr>
      <w:r>
        <w:rPr>
          <w:rFonts w:ascii="Times New Roman" w:hAnsi="Times New Roman"/>
          <w:b/>
          <w:bCs/>
          <w:szCs w:val="24"/>
          <w:lang w:val="pt-BR"/>
        </w:rPr>
        <w:t>Maio</w:t>
      </w:r>
      <w:r w:rsidR="00ED11BB" w:rsidRPr="00FD23A0">
        <w:rPr>
          <w:rFonts w:ascii="Times New Roman" w:hAnsi="Times New Roman"/>
          <w:b/>
          <w:bCs/>
          <w:szCs w:val="24"/>
          <w:lang w:val="pt-BR"/>
        </w:rPr>
        <w:t>/20</w:t>
      </w:r>
      <w:r>
        <w:rPr>
          <w:rFonts w:ascii="Times New Roman" w:hAnsi="Times New Roman"/>
          <w:b/>
          <w:bCs/>
          <w:szCs w:val="24"/>
          <w:lang w:val="pt-BR"/>
        </w:rPr>
        <w:t>20</w:t>
      </w:r>
    </w:p>
    <w:p w:rsidR="00062F8B" w:rsidRPr="00E24D19" w:rsidRDefault="00062F8B" w:rsidP="00901569">
      <w:pPr>
        <w:pStyle w:val="CabealhodoSumrio"/>
      </w:pPr>
      <w:r w:rsidRPr="00FD23A0">
        <w:br w:type="page"/>
      </w:r>
      <w:r w:rsidR="00880455" w:rsidRPr="00E24D19">
        <w:lastRenderedPageBreak/>
        <w:t>Í</w:t>
      </w:r>
      <w:r w:rsidRPr="00E24D19">
        <w:t>ND</w:t>
      </w:r>
      <w:r w:rsidR="00880455" w:rsidRPr="00E24D19">
        <w:t>i</w:t>
      </w:r>
      <w:r w:rsidRPr="00E24D19">
        <w:t>CE</w:t>
      </w:r>
    </w:p>
    <w:p w:rsidR="00062F8B" w:rsidRPr="00E24D19" w:rsidRDefault="00062F8B" w:rsidP="00062F8B">
      <w:pPr>
        <w:rPr>
          <w:lang w:val="en-US" w:eastAsia="en-US"/>
        </w:rPr>
      </w:pPr>
    </w:p>
    <w:p w:rsidR="00094B63" w:rsidRPr="00094B63" w:rsidRDefault="007117D0">
      <w:pPr>
        <w:pStyle w:val="Sumrio1"/>
        <w:rPr>
          <w:rFonts w:ascii="Times New Roman" w:eastAsiaTheme="minorEastAsia" w:hAnsi="Times New Roman" w:cs="Times New Roman"/>
          <w:bCs w:val="0"/>
          <w:caps w:val="0"/>
          <w:sz w:val="28"/>
          <w:szCs w:val="22"/>
          <w:lang w:eastAsia="pt-BR"/>
        </w:rPr>
      </w:pPr>
      <w:r w:rsidRPr="007117D0">
        <w:rPr>
          <w:rFonts w:ascii="Times New Roman" w:hAnsi="Times New Roman" w:cs="Times New Roman"/>
          <w:sz w:val="24"/>
          <w:szCs w:val="24"/>
        </w:rPr>
        <w:fldChar w:fldCharType="begin"/>
      </w:r>
      <w:r w:rsidR="00ED11BB" w:rsidRPr="00E24D19">
        <w:rPr>
          <w:rFonts w:ascii="Times New Roman" w:hAnsi="Times New Roman" w:cs="Times New Roman"/>
          <w:sz w:val="24"/>
          <w:szCs w:val="24"/>
        </w:rPr>
        <w:instrText xml:space="preserve"> TOC \o "1-1" \h \z </w:instrText>
      </w:r>
      <w:r w:rsidRPr="007117D0">
        <w:rPr>
          <w:rFonts w:ascii="Times New Roman" w:hAnsi="Times New Roman" w:cs="Times New Roman"/>
          <w:sz w:val="24"/>
          <w:szCs w:val="24"/>
        </w:rPr>
        <w:fldChar w:fldCharType="separate"/>
      </w:r>
      <w:hyperlink w:anchor="_Toc40279121" w:history="1">
        <w:r w:rsidR="00094B63" w:rsidRPr="00094B63">
          <w:rPr>
            <w:rStyle w:val="Hyperlink"/>
            <w:rFonts w:ascii="Times New Roman" w:hAnsi="Times New Roman" w:cs="Times New Roman"/>
            <w:sz w:val="24"/>
          </w:rPr>
          <w:t>1</w:t>
        </w:r>
        <w:r w:rsidR="00094B63" w:rsidRPr="00094B63">
          <w:rPr>
            <w:rFonts w:ascii="Times New Roman" w:eastAsiaTheme="minorEastAsia" w:hAnsi="Times New Roman" w:cs="Times New Roman"/>
            <w:bCs w:val="0"/>
            <w:caps w:val="0"/>
            <w:sz w:val="28"/>
            <w:szCs w:val="22"/>
            <w:lang w:eastAsia="pt-BR"/>
          </w:rPr>
          <w:tab/>
        </w:r>
        <w:r w:rsidR="00094B63" w:rsidRPr="00094B63">
          <w:rPr>
            <w:rStyle w:val="Hyperlink"/>
            <w:rFonts w:ascii="Times New Roman" w:hAnsi="Times New Roman" w:cs="Times New Roman"/>
            <w:sz w:val="24"/>
          </w:rPr>
          <w:t>OBJETO DA CONTRATAÇÃO</w:t>
        </w:r>
        <w:r w:rsidR="00094B63" w:rsidRPr="00094B63">
          <w:rPr>
            <w:rFonts w:ascii="Times New Roman" w:hAnsi="Times New Roman" w:cs="Times New Roman"/>
            <w:webHidden/>
            <w:sz w:val="24"/>
          </w:rPr>
          <w:tab/>
        </w:r>
        <w:r w:rsidRPr="00094B63">
          <w:rPr>
            <w:rFonts w:ascii="Times New Roman" w:hAnsi="Times New Roman" w:cs="Times New Roman"/>
            <w:webHidden/>
            <w:sz w:val="24"/>
          </w:rPr>
          <w:fldChar w:fldCharType="begin"/>
        </w:r>
        <w:r w:rsidR="00094B63" w:rsidRPr="00094B63">
          <w:rPr>
            <w:rFonts w:ascii="Times New Roman" w:hAnsi="Times New Roman" w:cs="Times New Roman"/>
            <w:webHidden/>
            <w:sz w:val="24"/>
          </w:rPr>
          <w:instrText xml:space="preserve"> PAGEREF _Toc40279121 \h </w:instrText>
        </w:r>
        <w:r w:rsidRPr="00094B63">
          <w:rPr>
            <w:rFonts w:ascii="Times New Roman" w:hAnsi="Times New Roman" w:cs="Times New Roman"/>
            <w:webHidden/>
            <w:sz w:val="24"/>
          </w:rPr>
        </w:r>
        <w:r w:rsidRPr="00094B63">
          <w:rPr>
            <w:rFonts w:ascii="Times New Roman" w:hAnsi="Times New Roman" w:cs="Times New Roman"/>
            <w:webHidden/>
            <w:sz w:val="24"/>
          </w:rPr>
          <w:fldChar w:fldCharType="separate"/>
        </w:r>
        <w:r w:rsidR="00094B63" w:rsidRPr="00094B63">
          <w:rPr>
            <w:rFonts w:ascii="Times New Roman" w:hAnsi="Times New Roman" w:cs="Times New Roman"/>
            <w:webHidden/>
            <w:sz w:val="24"/>
          </w:rPr>
          <w:t>3</w:t>
        </w:r>
        <w:r w:rsidRPr="00094B63">
          <w:rPr>
            <w:rFonts w:ascii="Times New Roman" w:hAnsi="Times New Roman" w:cs="Times New Roman"/>
            <w:webHidden/>
            <w:sz w:val="24"/>
          </w:rPr>
          <w:fldChar w:fldCharType="end"/>
        </w:r>
      </w:hyperlink>
    </w:p>
    <w:p w:rsidR="00094B63" w:rsidRPr="00094B63" w:rsidRDefault="007117D0">
      <w:pPr>
        <w:pStyle w:val="Sumrio1"/>
        <w:rPr>
          <w:rFonts w:ascii="Times New Roman" w:eastAsiaTheme="minorEastAsia" w:hAnsi="Times New Roman" w:cs="Times New Roman"/>
          <w:bCs w:val="0"/>
          <w:caps w:val="0"/>
          <w:sz w:val="28"/>
          <w:szCs w:val="22"/>
          <w:lang w:eastAsia="pt-BR"/>
        </w:rPr>
      </w:pPr>
      <w:hyperlink w:anchor="_Toc40279122" w:history="1">
        <w:r w:rsidR="00094B63" w:rsidRPr="00094B63">
          <w:rPr>
            <w:rStyle w:val="Hyperlink"/>
            <w:rFonts w:ascii="Times New Roman" w:hAnsi="Times New Roman" w:cs="Times New Roman"/>
            <w:sz w:val="24"/>
          </w:rPr>
          <w:t>2</w:t>
        </w:r>
        <w:r w:rsidR="00094B63" w:rsidRPr="00094B63">
          <w:rPr>
            <w:rFonts w:ascii="Times New Roman" w:eastAsiaTheme="minorEastAsia" w:hAnsi="Times New Roman" w:cs="Times New Roman"/>
            <w:bCs w:val="0"/>
            <w:caps w:val="0"/>
            <w:sz w:val="28"/>
            <w:szCs w:val="22"/>
            <w:lang w:eastAsia="pt-BR"/>
          </w:rPr>
          <w:tab/>
        </w:r>
        <w:r w:rsidR="00094B63" w:rsidRPr="00094B63">
          <w:rPr>
            <w:rStyle w:val="Hyperlink"/>
            <w:rFonts w:ascii="Times New Roman" w:hAnsi="Times New Roman" w:cs="Times New Roman"/>
            <w:sz w:val="24"/>
          </w:rPr>
          <w:t>TERMINOLOGIAS E DEFINIÇÕES</w:t>
        </w:r>
        <w:r w:rsidR="00094B63" w:rsidRPr="00094B63">
          <w:rPr>
            <w:rFonts w:ascii="Times New Roman" w:hAnsi="Times New Roman" w:cs="Times New Roman"/>
            <w:webHidden/>
            <w:sz w:val="24"/>
          </w:rPr>
          <w:tab/>
        </w:r>
        <w:r w:rsidRPr="00094B63">
          <w:rPr>
            <w:rFonts w:ascii="Times New Roman" w:hAnsi="Times New Roman" w:cs="Times New Roman"/>
            <w:webHidden/>
            <w:sz w:val="24"/>
          </w:rPr>
          <w:fldChar w:fldCharType="begin"/>
        </w:r>
        <w:r w:rsidR="00094B63" w:rsidRPr="00094B63">
          <w:rPr>
            <w:rFonts w:ascii="Times New Roman" w:hAnsi="Times New Roman" w:cs="Times New Roman"/>
            <w:webHidden/>
            <w:sz w:val="24"/>
          </w:rPr>
          <w:instrText xml:space="preserve"> PAGEREF _Toc40279122 \h </w:instrText>
        </w:r>
        <w:r w:rsidRPr="00094B63">
          <w:rPr>
            <w:rFonts w:ascii="Times New Roman" w:hAnsi="Times New Roman" w:cs="Times New Roman"/>
            <w:webHidden/>
            <w:sz w:val="24"/>
          </w:rPr>
        </w:r>
        <w:r w:rsidRPr="00094B63">
          <w:rPr>
            <w:rFonts w:ascii="Times New Roman" w:hAnsi="Times New Roman" w:cs="Times New Roman"/>
            <w:webHidden/>
            <w:sz w:val="24"/>
          </w:rPr>
          <w:fldChar w:fldCharType="separate"/>
        </w:r>
        <w:r w:rsidR="00094B63" w:rsidRPr="00094B63">
          <w:rPr>
            <w:rFonts w:ascii="Times New Roman" w:hAnsi="Times New Roman" w:cs="Times New Roman"/>
            <w:webHidden/>
            <w:sz w:val="24"/>
          </w:rPr>
          <w:t>3</w:t>
        </w:r>
        <w:r w:rsidRPr="00094B63">
          <w:rPr>
            <w:rFonts w:ascii="Times New Roman" w:hAnsi="Times New Roman" w:cs="Times New Roman"/>
            <w:webHidden/>
            <w:sz w:val="24"/>
          </w:rPr>
          <w:fldChar w:fldCharType="end"/>
        </w:r>
      </w:hyperlink>
    </w:p>
    <w:p w:rsidR="00094B63" w:rsidRPr="00094B63" w:rsidRDefault="007117D0">
      <w:pPr>
        <w:pStyle w:val="Sumrio1"/>
        <w:rPr>
          <w:rFonts w:ascii="Times New Roman" w:eastAsiaTheme="minorEastAsia" w:hAnsi="Times New Roman" w:cs="Times New Roman"/>
          <w:bCs w:val="0"/>
          <w:caps w:val="0"/>
          <w:sz w:val="28"/>
          <w:szCs w:val="22"/>
          <w:lang w:eastAsia="pt-BR"/>
        </w:rPr>
      </w:pPr>
      <w:hyperlink w:anchor="_Toc40279123" w:history="1">
        <w:r w:rsidR="00094B63" w:rsidRPr="00094B63">
          <w:rPr>
            <w:rStyle w:val="Hyperlink"/>
            <w:rFonts w:ascii="Times New Roman" w:hAnsi="Times New Roman" w:cs="Times New Roman"/>
            <w:sz w:val="24"/>
          </w:rPr>
          <w:t>3</w:t>
        </w:r>
        <w:r w:rsidR="00094B63" w:rsidRPr="00094B63">
          <w:rPr>
            <w:rFonts w:ascii="Times New Roman" w:eastAsiaTheme="minorEastAsia" w:hAnsi="Times New Roman" w:cs="Times New Roman"/>
            <w:bCs w:val="0"/>
            <w:caps w:val="0"/>
            <w:sz w:val="28"/>
            <w:szCs w:val="22"/>
            <w:lang w:eastAsia="pt-BR"/>
          </w:rPr>
          <w:tab/>
        </w:r>
        <w:r w:rsidR="00094B63" w:rsidRPr="00094B63">
          <w:rPr>
            <w:rStyle w:val="Hyperlink"/>
            <w:rFonts w:ascii="Times New Roman" w:hAnsi="Times New Roman" w:cs="Times New Roman"/>
            <w:sz w:val="24"/>
          </w:rPr>
          <w:t>forma de realização, modo de disputa, regime de execução e critério de julgamento</w:t>
        </w:r>
        <w:r w:rsidR="00094B63" w:rsidRPr="00094B63">
          <w:rPr>
            <w:rFonts w:ascii="Times New Roman" w:hAnsi="Times New Roman" w:cs="Times New Roman"/>
            <w:webHidden/>
            <w:sz w:val="24"/>
          </w:rPr>
          <w:tab/>
        </w:r>
        <w:r w:rsidRPr="00094B63">
          <w:rPr>
            <w:rFonts w:ascii="Times New Roman" w:hAnsi="Times New Roman" w:cs="Times New Roman"/>
            <w:webHidden/>
            <w:sz w:val="24"/>
          </w:rPr>
          <w:fldChar w:fldCharType="begin"/>
        </w:r>
        <w:r w:rsidR="00094B63" w:rsidRPr="00094B63">
          <w:rPr>
            <w:rFonts w:ascii="Times New Roman" w:hAnsi="Times New Roman" w:cs="Times New Roman"/>
            <w:webHidden/>
            <w:sz w:val="24"/>
          </w:rPr>
          <w:instrText xml:space="preserve"> PAGEREF _Toc40279123 \h </w:instrText>
        </w:r>
        <w:r w:rsidRPr="00094B63">
          <w:rPr>
            <w:rFonts w:ascii="Times New Roman" w:hAnsi="Times New Roman" w:cs="Times New Roman"/>
            <w:webHidden/>
            <w:sz w:val="24"/>
          </w:rPr>
        </w:r>
        <w:r w:rsidRPr="00094B63">
          <w:rPr>
            <w:rFonts w:ascii="Times New Roman" w:hAnsi="Times New Roman" w:cs="Times New Roman"/>
            <w:webHidden/>
            <w:sz w:val="24"/>
          </w:rPr>
          <w:fldChar w:fldCharType="separate"/>
        </w:r>
        <w:r w:rsidR="00094B63" w:rsidRPr="00094B63">
          <w:rPr>
            <w:rFonts w:ascii="Times New Roman" w:hAnsi="Times New Roman" w:cs="Times New Roman"/>
            <w:webHidden/>
            <w:sz w:val="24"/>
          </w:rPr>
          <w:t>4</w:t>
        </w:r>
        <w:r w:rsidRPr="00094B63">
          <w:rPr>
            <w:rFonts w:ascii="Times New Roman" w:hAnsi="Times New Roman" w:cs="Times New Roman"/>
            <w:webHidden/>
            <w:sz w:val="24"/>
          </w:rPr>
          <w:fldChar w:fldCharType="end"/>
        </w:r>
      </w:hyperlink>
    </w:p>
    <w:p w:rsidR="00094B63" w:rsidRPr="00094B63" w:rsidRDefault="007117D0">
      <w:pPr>
        <w:pStyle w:val="Sumrio1"/>
        <w:rPr>
          <w:rFonts w:ascii="Times New Roman" w:eastAsiaTheme="minorEastAsia" w:hAnsi="Times New Roman" w:cs="Times New Roman"/>
          <w:bCs w:val="0"/>
          <w:caps w:val="0"/>
          <w:sz w:val="28"/>
          <w:szCs w:val="22"/>
          <w:lang w:eastAsia="pt-BR"/>
        </w:rPr>
      </w:pPr>
      <w:hyperlink w:anchor="_Toc40279124" w:history="1">
        <w:r w:rsidR="00094B63" w:rsidRPr="00094B63">
          <w:rPr>
            <w:rStyle w:val="Hyperlink"/>
            <w:rFonts w:ascii="Times New Roman" w:hAnsi="Times New Roman" w:cs="Times New Roman"/>
            <w:sz w:val="24"/>
          </w:rPr>
          <w:t>4</w:t>
        </w:r>
        <w:r w:rsidR="00094B63" w:rsidRPr="00094B63">
          <w:rPr>
            <w:rFonts w:ascii="Times New Roman" w:eastAsiaTheme="minorEastAsia" w:hAnsi="Times New Roman" w:cs="Times New Roman"/>
            <w:bCs w:val="0"/>
            <w:caps w:val="0"/>
            <w:sz w:val="28"/>
            <w:szCs w:val="22"/>
            <w:lang w:eastAsia="pt-BR"/>
          </w:rPr>
          <w:tab/>
        </w:r>
        <w:r w:rsidR="00094B63" w:rsidRPr="00094B63">
          <w:rPr>
            <w:rStyle w:val="Hyperlink"/>
            <w:rFonts w:ascii="Times New Roman" w:hAnsi="Times New Roman" w:cs="Times New Roman"/>
            <w:sz w:val="24"/>
          </w:rPr>
          <w:t>LOCAL DE ENTREGA E CONDIÇÕES DE EMBARQUE E TRANSPORTE</w:t>
        </w:r>
        <w:r w:rsidR="00094B63" w:rsidRPr="00094B63">
          <w:rPr>
            <w:rFonts w:ascii="Times New Roman" w:hAnsi="Times New Roman" w:cs="Times New Roman"/>
            <w:webHidden/>
            <w:sz w:val="24"/>
          </w:rPr>
          <w:tab/>
        </w:r>
        <w:r w:rsidRPr="00094B63">
          <w:rPr>
            <w:rFonts w:ascii="Times New Roman" w:hAnsi="Times New Roman" w:cs="Times New Roman"/>
            <w:webHidden/>
            <w:sz w:val="24"/>
          </w:rPr>
          <w:fldChar w:fldCharType="begin"/>
        </w:r>
        <w:r w:rsidR="00094B63" w:rsidRPr="00094B63">
          <w:rPr>
            <w:rFonts w:ascii="Times New Roman" w:hAnsi="Times New Roman" w:cs="Times New Roman"/>
            <w:webHidden/>
            <w:sz w:val="24"/>
          </w:rPr>
          <w:instrText xml:space="preserve"> PAGEREF _Toc40279124 \h </w:instrText>
        </w:r>
        <w:r w:rsidRPr="00094B63">
          <w:rPr>
            <w:rFonts w:ascii="Times New Roman" w:hAnsi="Times New Roman" w:cs="Times New Roman"/>
            <w:webHidden/>
            <w:sz w:val="24"/>
          </w:rPr>
        </w:r>
        <w:r w:rsidRPr="00094B63">
          <w:rPr>
            <w:rFonts w:ascii="Times New Roman" w:hAnsi="Times New Roman" w:cs="Times New Roman"/>
            <w:webHidden/>
            <w:sz w:val="24"/>
          </w:rPr>
          <w:fldChar w:fldCharType="separate"/>
        </w:r>
        <w:r w:rsidR="00094B63" w:rsidRPr="00094B63">
          <w:rPr>
            <w:rFonts w:ascii="Times New Roman" w:hAnsi="Times New Roman" w:cs="Times New Roman"/>
            <w:webHidden/>
            <w:sz w:val="24"/>
          </w:rPr>
          <w:t>5</w:t>
        </w:r>
        <w:r w:rsidRPr="00094B63">
          <w:rPr>
            <w:rFonts w:ascii="Times New Roman" w:hAnsi="Times New Roman" w:cs="Times New Roman"/>
            <w:webHidden/>
            <w:sz w:val="24"/>
          </w:rPr>
          <w:fldChar w:fldCharType="end"/>
        </w:r>
      </w:hyperlink>
    </w:p>
    <w:p w:rsidR="00094B63" w:rsidRPr="00094B63" w:rsidRDefault="007117D0">
      <w:pPr>
        <w:pStyle w:val="Sumrio1"/>
        <w:rPr>
          <w:rFonts w:ascii="Times New Roman" w:eastAsiaTheme="minorEastAsia" w:hAnsi="Times New Roman" w:cs="Times New Roman"/>
          <w:bCs w:val="0"/>
          <w:caps w:val="0"/>
          <w:sz w:val="28"/>
          <w:szCs w:val="22"/>
          <w:lang w:eastAsia="pt-BR"/>
        </w:rPr>
      </w:pPr>
      <w:hyperlink w:anchor="_Toc40279125" w:history="1">
        <w:r w:rsidR="00094B63" w:rsidRPr="00094B63">
          <w:rPr>
            <w:rStyle w:val="Hyperlink"/>
            <w:rFonts w:ascii="Times New Roman" w:hAnsi="Times New Roman" w:cs="Times New Roman"/>
            <w:sz w:val="24"/>
          </w:rPr>
          <w:t>5</w:t>
        </w:r>
        <w:r w:rsidR="00094B63" w:rsidRPr="00094B63">
          <w:rPr>
            <w:rFonts w:ascii="Times New Roman" w:eastAsiaTheme="minorEastAsia" w:hAnsi="Times New Roman" w:cs="Times New Roman"/>
            <w:bCs w:val="0"/>
            <w:caps w:val="0"/>
            <w:sz w:val="28"/>
            <w:szCs w:val="22"/>
            <w:lang w:eastAsia="pt-BR"/>
          </w:rPr>
          <w:tab/>
        </w:r>
        <w:r w:rsidR="00094B63" w:rsidRPr="00094B63">
          <w:rPr>
            <w:rStyle w:val="Hyperlink"/>
            <w:rFonts w:ascii="Times New Roman" w:hAnsi="Times New Roman" w:cs="Times New Roman"/>
            <w:sz w:val="24"/>
          </w:rPr>
          <w:t>DESCRIÇÕES DOS FORNECIMENTOS</w:t>
        </w:r>
        <w:r w:rsidR="00094B63" w:rsidRPr="00094B63">
          <w:rPr>
            <w:rFonts w:ascii="Times New Roman" w:hAnsi="Times New Roman" w:cs="Times New Roman"/>
            <w:webHidden/>
            <w:sz w:val="24"/>
          </w:rPr>
          <w:tab/>
        </w:r>
        <w:r w:rsidRPr="00094B63">
          <w:rPr>
            <w:rFonts w:ascii="Times New Roman" w:hAnsi="Times New Roman" w:cs="Times New Roman"/>
            <w:webHidden/>
            <w:sz w:val="24"/>
          </w:rPr>
          <w:fldChar w:fldCharType="begin"/>
        </w:r>
        <w:r w:rsidR="00094B63" w:rsidRPr="00094B63">
          <w:rPr>
            <w:rFonts w:ascii="Times New Roman" w:hAnsi="Times New Roman" w:cs="Times New Roman"/>
            <w:webHidden/>
            <w:sz w:val="24"/>
          </w:rPr>
          <w:instrText xml:space="preserve"> PAGEREF _Toc40279125 \h </w:instrText>
        </w:r>
        <w:r w:rsidRPr="00094B63">
          <w:rPr>
            <w:rFonts w:ascii="Times New Roman" w:hAnsi="Times New Roman" w:cs="Times New Roman"/>
            <w:webHidden/>
            <w:sz w:val="24"/>
          </w:rPr>
        </w:r>
        <w:r w:rsidRPr="00094B63">
          <w:rPr>
            <w:rFonts w:ascii="Times New Roman" w:hAnsi="Times New Roman" w:cs="Times New Roman"/>
            <w:webHidden/>
            <w:sz w:val="24"/>
          </w:rPr>
          <w:fldChar w:fldCharType="separate"/>
        </w:r>
        <w:r w:rsidR="00094B63" w:rsidRPr="00094B63">
          <w:rPr>
            <w:rFonts w:ascii="Times New Roman" w:hAnsi="Times New Roman" w:cs="Times New Roman"/>
            <w:webHidden/>
            <w:sz w:val="24"/>
          </w:rPr>
          <w:t>6</w:t>
        </w:r>
        <w:r w:rsidRPr="00094B63">
          <w:rPr>
            <w:rFonts w:ascii="Times New Roman" w:hAnsi="Times New Roman" w:cs="Times New Roman"/>
            <w:webHidden/>
            <w:sz w:val="24"/>
          </w:rPr>
          <w:fldChar w:fldCharType="end"/>
        </w:r>
      </w:hyperlink>
    </w:p>
    <w:p w:rsidR="00094B63" w:rsidRPr="00094B63" w:rsidRDefault="007117D0">
      <w:pPr>
        <w:pStyle w:val="Sumrio1"/>
        <w:rPr>
          <w:rFonts w:ascii="Times New Roman" w:eastAsiaTheme="minorEastAsia" w:hAnsi="Times New Roman" w:cs="Times New Roman"/>
          <w:bCs w:val="0"/>
          <w:caps w:val="0"/>
          <w:sz w:val="28"/>
          <w:szCs w:val="22"/>
          <w:lang w:eastAsia="pt-BR"/>
        </w:rPr>
      </w:pPr>
      <w:hyperlink w:anchor="_Toc40279126" w:history="1">
        <w:r w:rsidR="00094B63" w:rsidRPr="00094B63">
          <w:rPr>
            <w:rStyle w:val="Hyperlink"/>
            <w:rFonts w:ascii="Times New Roman" w:hAnsi="Times New Roman" w:cs="Times New Roman"/>
            <w:sz w:val="24"/>
          </w:rPr>
          <w:t>6</w:t>
        </w:r>
        <w:r w:rsidR="00094B63" w:rsidRPr="00094B63">
          <w:rPr>
            <w:rFonts w:ascii="Times New Roman" w:eastAsiaTheme="minorEastAsia" w:hAnsi="Times New Roman" w:cs="Times New Roman"/>
            <w:bCs w:val="0"/>
            <w:caps w:val="0"/>
            <w:sz w:val="28"/>
            <w:szCs w:val="22"/>
            <w:lang w:eastAsia="pt-BR"/>
          </w:rPr>
          <w:tab/>
        </w:r>
        <w:r w:rsidR="00094B63" w:rsidRPr="00094B63">
          <w:rPr>
            <w:rStyle w:val="Hyperlink"/>
            <w:rFonts w:ascii="Times New Roman" w:hAnsi="Times New Roman" w:cs="Times New Roman"/>
            <w:sz w:val="24"/>
          </w:rPr>
          <w:t>CONDIÇÕES DE PARTICIPAÇÃO</w:t>
        </w:r>
        <w:r w:rsidR="00094B63" w:rsidRPr="00094B63">
          <w:rPr>
            <w:rFonts w:ascii="Times New Roman" w:hAnsi="Times New Roman" w:cs="Times New Roman"/>
            <w:webHidden/>
            <w:sz w:val="24"/>
          </w:rPr>
          <w:tab/>
        </w:r>
        <w:r w:rsidRPr="00094B63">
          <w:rPr>
            <w:rFonts w:ascii="Times New Roman" w:hAnsi="Times New Roman" w:cs="Times New Roman"/>
            <w:webHidden/>
            <w:sz w:val="24"/>
          </w:rPr>
          <w:fldChar w:fldCharType="begin"/>
        </w:r>
        <w:r w:rsidR="00094B63" w:rsidRPr="00094B63">
          <w:rPr>
            <w:rFonts w:ascii="Times New Roman" w:hAnsi="Times New Roman" w:cs="Times New Roman"/>
            <w:webHidden/>
            <w:sz w:val="24"/>
          </w:rPr>
          <w:instrText xml:space="preserve"> PAGEREF _Toc40279126 \h </w:instrText>
        </w:r>
        <w:r w:rsidRPr="00094B63">
          <w:rPr>
            <w:rFonts w:ascii="Times New Roman" w:hAnsi="Times New Roman" w:cs="Times New Roman"/>
            <w:webHidden/>
            <w:sz w:val="24"/>
          </w:rPr>
        </w:r>
        <w:r w:rsidRPr="00094B63">
          <w:rPr>
            <w:rFonts w:ascii="Times New Roman" w:hAnsi="Times New Roman" w:cs="Times New Roman"/>
            <w:webHidden/>
            <w:sz w:val="24"/>
          </w:rPr>
          <w:fldChar w:fldCharType="separate"/>
        </w:r>
        <w:r w:rsidR="00094B63" w:rsidRPr="00094B63">
          <w:rPr>
            <w:rFonts w:ascii="Times New Roman" w:hAnsi="Times New Roman" w:cs="Times New Roman"/>
            <w:webHidden/>
            <w:sz w:val="24"/>
          </w:rPr>
          <w:t>6</w:t>
        </w:r>
        <w:r w:rsidRPr="00094B63">
          <w:rPr>
            <w:rFonts w:ascii="Times New Roman" w:hAnsi="Times New Roman" w:cs="Times New Roman"/>
            <w:webHidden/>
            <w:sz w:val="24"/>
          </w:rPr>
          <w:fldChar w:fldCharType="end"/>
        </w:r>
      </w:hyperlink>
    </w:p>
    <w:p w:rsidR="00094B63" w:rsidRPr="00094B63" w:rsidRDefault="007117D0">
      <w:pPr>
        <w:pStyle w:val="Sumrio1"/>
        <w:rPr>
          <w:rFonts w:ascii="Times New Roman" w:eastAsiaTheme="minorEastAsia" w:hAnsi="Times New Roman" w:cs="Times New Roman"/>
          <w:bCs w:val="0"/>
          <w:caps w:val="0"/>
          <w:sz w:val="28"/>
          <w:szCs w:val="22"/>
          <w:lang w:eastAsia="pt-BR"/>
        </w:rPr>
      </w:pPr>
      <w:hyperlink w:anchor="_Toc40279127" w:history="1">
        <w:r w:rsidR="00094B63" w:rsidRPr="00094B63">
          <w:rPr>
            <w:rStyle w:val="Hyperlink"/>
            <w:rFonts w:ascii="Times New Roman" w:hAnsi="Times New Roman" w:cs="Times New Roman"/>
            <w:sz w:val="24"/>
          </w:rPr>
          <w:t>7</w:t>
        </w:r>
        <w:r w:rsidR="00094B63" w:rsidRPr="00094B63">
          <w:rPr>
            <w:rFonts w:ascii="Times New Roman" w:eastAsiaTheme="minorEastAsia" w:hAnsi="Times New Roman" w:cs="Times New Roman"/>
            <w:bCs w:val="0"/>
            <w:caps w:val="0"/>
            <w:sz w:val="28"/>
            <w:szCs w:val="22"/>
            <w:lang w:eastAsia="pt-BR"/>
          </w:rPr>
          <w:tab/>
        </w:r>
        <w:r w:rsidR="00094B63" w:rsidRPr="00094B63">
          <w:rPr>
            <w:rStyle w:val="Hyperlink"/>
            <w:rFonts w:ascii="Times New Roman" w:hAnsi="Times New Roman" w:cs="Times New Roman"/>
            <w:sz w:val="24"/>
          </w:rPr>
          <w:t>PROPOSTA</w:t>
        </w:r>
        <w:r w:rsidR="00094B63" w:rsidRPr="00094B63">
          <w:rPr>
            <w:rFonts w:ascii="Times New Roman" w:hAnsi="Times New Roman" w:cs="Times New Roman"/>
            <w:webHidden/>
            <w:sz w:val="24"/>
          </w:rPr>
          <w:tab/>
        </w:r>
        <w:r w:rsidRPr="00094B63">
          <w:rPr>
            <w:rFonts w:ascii="Times New Roman" w:hAnsi="Times New Roman" w:cs="Times New Roman"/>
            <w:webHidden/>
            <w:sz w:val="24"/>
          </w:rPr>
          <w:fldChar w:fldCharType="begin"/>
        </w:r>
        <w:r w:rsidR="00094B63" w:rsidRPr="00094B63">
          <w:rPr>
            <w:rFonts w:ascii="Times New Roman" w:hAnsi="Times New Roman" w:cs="Times New Roman"/>
            <w:webHidden/>
            <w:sz w:val="24"/>
          </w:rPr>
          <w:instrText xml:space="preserve"> PAGEREF _Toc40279127 \h </w:instrText>
        </w:r>
        <w:r w:rsidRPr="00094B63">
          <w:rPr>
            <w:rFonts w:ascii="Times New Roman" w:hAnsi="Times New Roman" w:cs="Times New Roman"/>
            <w:webHidden/>
            <w:sz w:val="24"/>
          </w:rPr>
        </w:r>
        <w:r w:rsidRPr="00094B63">
          <w:rPr>
            <w:rFonts w:ascii="Times New Roman" w:hAnsi="Times New Roman" w:cs="Times New Roman"/>
            <w:webHidden/>
            <w:sz w:val="24"/>
          </w:rPr>
          <w:fldChar w:fldCharType="separate"/>
        </w:r>
        <w:r w:rsidR="00094B63" w:rsidRPr="00094B63">
          <w:rPr>
            <w:rFonts w:ascii="Times New Roman" w:hAnsi="Times New Roman" w:cs="Times New Roman"/>
            <w:webHidden/>
            <w:sz w:val="24"/>
          </w:rPr>
          <w:t>7</w:t>
        </w:r>
        <w:r w:rsidRPr="00094B63">
          <w:rPr>
            <w:rFonts w:ascii="Times New Roman" w:hAnsi="Times New Roman" w:cs="Times New Roman"/>
            <w:webHidden/>
            <w:sz w:val="24"/>
          </w:rPr>
          <w:fldChar w:fldCharType="end"/>
        </w:r>
      </w:hyperlink>
    </w:p>
    <w:p w:rsidR="00094B63" w:rsidRPr="00094B63" w:rsidRDefault="007117D0">
      <w:pPr>
        <w:pStyle w:val="Sumrio1"/>
        <w:rPr>
          <w:rFonts w:ascii="Times New Roman" w:eastAsiaTheme="minorEastAsia" w:hAnsi="Times New Roman" w:cs="Times New Roman"/>
          <w:bCs w:val="0"/>
          <w:caps w:val="0"/>
          <w:sz w:val="28"/>
          <w:szCs w:val="22"/>
          <w:lang w:eastAsia="pt-BR"/>
        </w:rPr>
      </w:pPr>
      <w:hyperlink w:anchor="_Toc40279128" w:history="1">
        <w:r w:rsidR="00094B63" w:rsidRPr="00094B63">
          <w:rPr>
            <w:rStyle w:val="Hyperlink"/>
            <w:rFonts w:ascii="Times New Roman" w:hAnsi="Times New Roman" w:cs="Times New Roman"/>
            <w:sz w:val="24"/>
          </w:rPr>
          <w:t>8</w:t>
        </w:r>
        <w:r w:rsidR="00094B63" w:rsidRPr="00094B63">
          <w:rPr>
            <w:rFonts w:ascii="Times New Roman" w:eastAsiaTheme="minorEastAsia" w:hAnsi="Times New Roman" w:cs="Times New Roman"/>
            <w:bCs w:val="0"/>
            <w:caps w:val="0"/>
            <w:sz w:val="28"/>
            <w:szCs w:val="22"/>
            <w:lang w:eastAsia="pt-BR"/>
          </w:rPr>
          <w:tab/>
        </w:r>
        <w:r w:rsidR="00094B63" w:rsidRPr="00094B63">
          <w:rPr>
            <w:rStyle w:val="Hyperlink"/>
            <w:rFonts w:ascii="Times New Roman" w:hAnsi="Times New Roman" w:cs="Times New Roman"/>
            <w:sz w:val="24"/>
          </w:rPr>
          <w:t>Habilitação técnica</w:t>
        </w:r>
        <w:r w:rsidR="00094B63" w:rsidRPr="00094B63">
          <w:rPr>
            <w:rFonts w:ascii="Times New Roman" w:hAnsi="Times New Roman" w:cs="Times New Roman"/>
            <w:webHidden/>
            <w:sz w:val="24"/>
          </w:rPr>
          <w:tab/>
        </w:r>
        <w:r w:rsidRPr="00094B63">
          <w:rPr>
            <w:rFonts w:ascii="Times New Roman" w:hAnsi="Times New Roman" w:cs="Times New Roman"/>
            <w:webHidden/>
            <w:sz w:val="24"/>
          </w:rPr>
          <w:fldChar w:fldCharType="begin"/>
        </w:r>
        <w:r w:rsidR="00094B63" w:rsidRPr="00094B63">
          <w:rPr>
            <w:rFonts w:ascii="Times New Roman" w:hAnsi="Times New Roman" w:cs="Times New Roman"/>
            <w:webHidden/>
            <w:sz w:val="24"/>
          </w:rPr>
          <w:instrText xml:space="preserve"> PAGEREF _Toc40279128 \h </w:instrText>
        </w:r>
        <w:r w:rsidRPr="00094B63">
          <w:rPr>
            <w:rFonts w:ascii="Times New Roman" w:hAnsi="Times New Roman" w:cs="Times New Roman"/>
            <w:webHidden/>
            <w:sz w:val="24"/>
          </w:rPr>
        </w:r>
        <w:r w:rsidRPr="00094B63">
          <w:rPr>
            <w:rFonts w:ascii="Times New Roman" w:hAnsi="Times New Roman" w:cs="Times New Roman"/>
            <w:webHidden/>
            <w:sz w:val="24"/>
          </w:rPr>
          <w:fldChar w:fldCharType="separate"/>
        </w:r>
        <w:r w:rsidR="00094B63" w:rsidRPr="00094B63">
          <w:rPr>
            <w:rFonts w:ascii="Times New Roman" w:hAnsi="Times New Roman" w:cs="Times New Roman"/>
            <w:webHidden/>
            <w:sz w:val="24"/>
          </w:rPr>
          <w:t>7</w:t>
        </w:r>
        <w:r w:rsidRPr="00094B63">
          <w:rPr>
            <w:rFonts w:ascii="Times New Roman" w:hAnsi="Times New Roman" w:cs="Times New Roman"/>
            <w:webHidden/>
            <w:sz w:val="24"/>
          </w:rPr>
          <w:fldChar w:fldCharType="end"/>
        </w:r>
      </w:hyperlink>
    </w:p>
    <w:p w:rsidR="00094B63" w:rsidRPr="00094B63" w:rsidRDefault="007117D0">
      <w:pPr>
        <w:pStyle w:val="Sumrio1"/>
        <w:rPr>
          <w:rFonts w:ascii="Times New Roman" w:eastAsiaTheme="minorEastAsia" w:hAnsi="Times New Roman" w:cs="Times New Roman"/>
          <w:bCs w:val="0"/>
          <w:caps w:val="0"/>
          <w:sz w:val="28"/>
          <w:szCs w:val="22"/>
          <w:lang w:eastAsia="pt-BR"/>
        </w:rPr>
      </w:pPr>
      <w:hyperlink w:anchor="_Toc40279129" w:history="1">
        <w:r w:rsidR="00094B63" w:rsidRPr="00094B63">
          <w:rPr>
            <w:rStyle w:val="Hyperlink"/>
            <w:rFonts w:ascii="Times New Roman" w:hAnsi="Times New Roman" w:cs="Times New Roman"/>
            <w:sz w:val="24"/>
          </w:rPr>
          <w:t>9</w:t>
        </w:r>
        <w:r w:rsidR="00094B63" w:rsidRPr="00094B63">
          <w:rPr>
            <w:rFonts w:ascii="Times New Roman" w:eastAsiaTheme="minorEastAsia" w:hAnsi="Times New Roman" w:cs="Times New Roman"/>
            <w:bCs w:val="0"/>
            <w:caps w:val="0"/>
            <w:sz w:val="28"/>
            <w:szCs w:val="22"/>
            <w:lang w:eastAsia="pt-BR"/>
          </w:rPr>
          <w:tab/>
        </w:r>
        <w:r w:rsidR="00094B63" w:rsidRPr="00094B63">
          <w:rPr>
            <w:rStyle w:val="Hyperlink"/>
            <w:rFonts w:ascii="Times New Roman" w:hAnsi="Times New Roman" w:cs="Times New Roman"/>
            <w:sz w:val="24"/>
          </w:rPr>
          <w:t>ORÇAMENTO DE REFERÊNCIA E DOTAÇÃO ORÇAMENTÁRIA</w:t>
        </w:r>
        <w:r w:rsidR="00094B63" w:rsidRPr="00094B63">
          <w:rPr>
            <w:rFonts w:ascii="Times New Roman" w:hAnsi="Times New Roman" w:cs="Times New Roman"/>
            <w:webHidden/>
            <w:sz w:val="24"/>
          </w:rPr>
          <w:tab/>
        </w:r>
        <w:r w:rsidRPr="00094B63">
          <w:rPr>
            <w:rFonts w:ascii="Times New Roman" w:hAnsi="Times New Roman" w:cs="Times New Roman"/>
            <w:webHidden/>
            <w:sz w:val="24"/>
          </w:rPr>
          <w:fldChar w:fldCharType="begin"/>
        </w:r>
        <w:r w:rsidR="00094B63" w:rsidRPr="00094B63">
          <w:rPr>
            <w:rFonts w:ascii="Times New Roman" w:hAnsi="Times New Roman" w:cs="Times New Roman"/>
            <w:webHidden/>
            <w:sz w:val="24"/>
          </w:rPr>
          <w:instrText xml:space="preserve"> PAGEREF _Toc40279129 \h </w:instrText>
        </w:r>
        <w:r w:rsidRPr="00094B63">
          <w:rPr>
            <w:rFonts w:ascii="Times New Roman" w:hAnsi="Times New Roman" w:cs="Times New Roman"/>
            <w:webHidden/>
            <w:sz w:val="24"/>
          </w:rPr>
        </w:r>
        <w:r w:rsidRPr="00094B63">
          <w:rPr>
            <w:rFonts w:ascii="Times New Roman" w:hAnsi="Times New Roman" w:cs="Times New Roman"/>
            <w:webHidden/>
            <w:sz w:val="24"/>
          </w:rPr>
          <w:fldChar w:fldCharType="separate"/>
        </w:r>
        <w:r w:rsidR="00094B63" w:rsidRPr="00094B63">
          <w:rPr>
            <w:rFonts w:ascii="Times New Roman" w:hAnsi="Times New Roman" w:cs="Times New Roman"/>
            <w:webHidden/>
            <w:sz w:val="24"/>
          </w:rPr>
          <w:t>8</w:t>
        </w:r>
        <w:r w:rsidRPr="00094B63">
          <w:rPr>
            <w:rFonts w:ascii="Times New Roman" w:hAnsi="Times New Roman" w:cs="Times New Roman"/>
            <w:webHidden/>
            <w:sz w:val="24"/>
          </w:rPr>
          <w:fldChar w:fldCharType="end"/>
        </w:r>
      </w:hyperlink>
    </w:p>
    <w:p w:rsidR="00094B63" w:rsidRPr="00094B63" w:rsidRDefault="007117D0">
      <w:pPr>
        <w:pStyle w:val="Sumrio1"/>
        <w:rPr>
          <w:rFonts w:ascii="Times New Roman" w:eastAsiaTheme="minorEastAsia" w:hAnsi="Times New Roman" w:cs="Times New Roman"/>
          <w:bCs w:val="0"/>
          <w:caps w:val="0"/>
          <w:sz w:val="28"/>
          <w:szCs w:val="22"/>
          <w:lang w:eastAsia="pt-BR"/>
        </w:rPr>
      </w:pPr>
      <w:hyperlink w:anchor="_Toc40279130" w:history="1">
        <w:r w:rsidR="00094B63" w:rsidRPr="00094B63">
          <w:rPr>
            <w:rStyle w:val="Hyperlink"/>
            <w:rFonts w:ascii="Times New Roman" w:hAnsi="Times New Roman" w:cs="Times New Roman"/>
            <w:sz w:val="24"/>
          </w:rPr>
          <w:t>10</w:t>
        </w:r>
        <w:r w:rsidR="00094B63" w:rsidRPr="00094B63">
          <w:rPr>
            <w:rFonts w:ascii="Times New Roman" w:eastAsiaTheme="minorEastAsia" w:hAnsi="Times New Roman" w:cs="Times New Roman"/>
            <w:bCs w:val="0"/>
            <w:caps w:val="0"/>
            <w:sz w:val="28"/>
            <w:szCs w:val="22"/>
            <w:lang w:eastAsia="pt-BR"/>
          </w:rPr>
          <w:tab/>
        </w:r>
        <w:r w:rsidR="00094B63" w:rsidRPr="00094B63">
          <w:rPr>
            <w:rStyle w:val="Hyperlink"/>
            <w:rFonts w:ascii="Times New Roman" w:hAnsi="Times New Roman" w:cs="Times New Roman"/>
            <w:sz w:val="24"/>
          </w:rPr>
          <w:t>DO REGISTRO DE PREÇOS E VALIDADE DA ATA</w:t>
        </w:r>
        <w:r w:rsidR="00094B63" w:rsidRPr="00094B63">
          <w:rPr>
            <w:rFonts w:ascii="Times New Roman" w:hAnsi="Times New Roman" w:cs="Times New Roman"/>
            <w:webHidden/>
            <w:sz w:val="24"/>
          </w:rPr>
          <w:tab/>
        </w:r>
        <w:r w:rsidRPr="00094B63">
          <w:rPr>
            <w:rFonts w:ascii="Times New Roman" w:hAnsi="Times New Roman" w:cs="Times New Roman"/>
            <w:webHidden/>
            <w:sz w:val="24"/>
          </w:rPr>
          <w:fldChar w:fldCharType="begin"/>
        </w:r>
        <w:r w:rsidR="00094B63" w:rsidRPr="00094B63">
          <w:rPr>
            <w:rFonts w:ascii="Times New Roman" w:hAnsi="Times New Roman" w:cs="Times New Roman"/>
            <w:webHidden/>
            <w:sz w:val="24"/>
          </w:rPr>
          <w:instrText xml:space="preserve"> PAGEREF _Toc40279130 \h </w:instrText>
        </w:r>
        <w:r w:rsidRPr="00094B63">
          <w:rPr>
            <w:rFonts w:ascii="Times New Roman" w:hAnsi="Times New Roman" w:cs="Times New Roman"/>
            <w:webHidden/>
            <w:sz w:val="24"/>
          </w:rPr>
        </w:r>
        <w:r w:rsidRPr="00094B63">
          <w:rPr>
            <w:rFonts w:ascii="Times New Roman" w:hAnsi="Times New Roman" w:cs="Times New Roman"/>
            <w:webHidden/>
            <w:sz w:val="24"/>
          </w:rPr>
          <w:fldChar w:fldCharType="separate"/>
        </w:r>
        <w:r w:rsidR="00094B63" w:rsidRPr="00094B63">
          <w:rPr>
            <w:rFonts w:ascii="Times New Roman" w:hAnsi="Times New Roman" w:cs="Times New Roman"/>
            <w:webHidden/>
            <w:sz w:val="24"/>
          </w:rPr>
          <w:t>8</w:t>
        </w:r>
        <w:r w:rsidRPr="00094B63">
          <w:rPr>
            <w:rFonts w:ascii="Times New Roman" w:hAnsi="Times New Roman" w:cs="Times New Roman"/>
            <w:webHidden/>
            <w:sz w:val="24"/>
          </w:rPr>
          <w:fldChar w:fldCharType="end"/>
        </w:r>
      </w:hyperlink>
    </w:p>
    <w:p w:rsidR="00094B63" w:rsidRPr="00094B63" w:rsidRDefault="007117D0">
      <w:pPr>
        <w:pStyle w:val="Sumrio1"/>
        <w:rPr>
          <w:rFonts w:ascii="Times New Roman" w:eastAsiaTheme="minorEastAsia" w:hAnsi="Times New Roman" w:cs="Times New Roman"/>
          <w:bCs w:val="0"/>
          <w:caps w:val="0"/>
          <w:sz w:val="28"/>
          <w:szCs w:val="22"/>
          <w:lang w:eastAsia="pt-BR"/>
        </w:rPr>
      </w:pPr>
      <w:hyperlink w:anchor="_Toc40279131" w:history="1">
        <w:r w:rsidR="00094B63" w:rsidRPr="00094B63">
          <w:rPr>
            <w:rStyle w:val="Hyperlink"/>
            <w:rFonts w:ascii="Times New Roman" w:hAnsi="Times New Roman" w:cs="Times New Roman"/>
            <w:sz w:val="24"/>
          </w:rPr>
          <w:t>11</w:t>
        </w:r>
        <w:r w:rsidR="00094B63" w:rsidRPr="00094B63">
          <w:rPr>
            <w:rFonts w:ascii="Times New Roman" w:eastAsiaTheme="minorEastAsia" w:hAnsi="Times New Roman" w:cs="Times New Roman"/>
            <w:bCs w:val="0"/>
            <w:caps w:val="0"/>
            <w:sz w:val="28"/>
            <w:szCs w:val="22"/>
            <w:lang w:eastAsia="pt-BR"/>
          </w:rPr>
          <w:tab/>
        </w:r>
        <w:r w:rsidR="00094B63" w:rsidRPr="00094B63">
          <w:rPr>
            <w:rStyle w:val="Hyperlink"/>
            <w:rFonts w:ascii="Times New Roman" w:hAnsi="Times New Roman" w:cs="Times New Roman"/>
            <w:sz w:val="24"/>
          </w:rPr>
          <w:t>PRAZO para execução dos fornecimentos</w:t>
        </w:r>
        <w:r w:rsidR="00094B63" w:rsidRPr="00094B63">
          <w:rPr>
            <w:rFonts w:ascii="Times New Roman" w:hAnsi="Times New Roman" w:cs="Times New Roman"/>
            <w:webHidden/>
            <w:sz w:val="24"/>
          </w:rPr>
          <w:tab/>
        </w:r>
        <w:r w:rsidRPr="00094B63">
          <w:rPr>
            <w:rFonts w:ascii="Times New Roman" w:hAnsi="Times New Roman" w:cs="Times New Roman"/>
            <w:webHidden/>
            <w:sz w:val="24"/>
          </w:rPr>
          <w:fldChar w:fldCharType="begin"/>
        </w:r>
        <w:r w:rsidR="00094B63" w:rsidRPr="00094B63">
          <w:rPr>
            <w:rFonts w:ascii="Times New Roman" w:hAnsi="Times New Roman" w:cs="Times New Roman"/>
            <w:webHidden/>
            <w:sz w:val="24"/>
          </w:rPr>
          <w:instrText xml:space="preserve"> PAGEREF _Toc40279131 \h </w:instrText>
        </w:r>
        <w:r w:rsidRPr="00094B63">
          <w:rPr>
            <w:rFonts w:ascii="Times New Roman" w:hAnsi="Times New Roman" w:cs="Times New Roman"/>
            <w:webHidden/>
            <w:sz w:val="24"/>
          </w:rPr>
        </w:r>
        <w:r w:rsidRPr="00094B63">
          <w:rPr>
            <w:rFonts w:ascii="Times New Roman" w:hAnsi="Times New Roman" w:cs="Times New Roman"/>
            <w:webHidden/>
            <w:sz w:val="24"/>
          </w:rPr>
          <w:fldChar w:fldCharType="separate"/>
        </w:r>
        <w:r w:rsidR="00094B63" w:rsidRPr="00094B63">
          <w:rPr>
            <w:rFonts w:ascii="Times New Roman" w:hAnsi="Times New Roman" w:cs="Times New Roman"/>
            <w:webHidden/>
            <w:sz w:val="24"/>
          </w:rPr>
          <w:t>9</w:t>
        </w:r>
        <w:r w:rsidRPr="00094B63">
          <w:rPr>
            <w:rFonts w:ascii="Times New Roman" w:hAnsi="Times New Roman" w:cs="Times New Roman"/>
            <w:webHidden/>
            <w:sz w:val="24"/>
          </w:rPr>
          <w:fldChar w:fldCharType="end"/>
        </w:r>
      </w:hyperlink>
    </w:p>
    <w:p w:rsidR="00094B63" w:rsidRPr="00094B63" w:rsidRDefault="007117D0">
      <w:pPr>
        <w:pStyle w:val="Sumrio1"/>
        <w:rPr>
          <w:rFonts w:ascii="Times New Roman" w:eastAsiaTheme="minorEastAsia" w:hAnsi="Times New Roman" w:cs="Times New Roman"/>
          <w:bCs w:val="0"/>
          <w:caps w:val="0"/>
          <w:sz w:val="28"/>
          <w:szCs w:val="22"/>
          <w:lang w:eastAsia="pt-BR"/>
        </w:rPr>
      </w:pPr>
      <w:hyperlink w:anchor="_Toc40279132" w:history="1">
        <w:r w:rsidR="00094B63" w:rsidRPr="00094B63">
          <w:rPr>
            <w:rStyle w:val="Hyperlink"/>
            <w:rFonts w:ascii="Times New Roman" w:hAnsi="Times New Roman" w:cs="Times New Roman"/>
            <w:sz w:val="24"/>
          </w:rPr>
          <w:t>12</w:t>
        </w:r>
        <w:r w:rsidR="00094B63" w:rsidRPr="00094B63">
          <w:rPr>
            <w:rFonts w:ascii="Times New Roman" w:eastAsiaTheme="minorEastAsia" w:hAnsi="Times New Roman" w:cs="Times New Roman"/>
            <w:bCs w:val="0"/>
            <w:caps w:val="0"/>
            <w:sz w:val="28"/>
            <w:szCs w:val="22"/>
            <w:lang w:eastAsia="pt-BR"/>
          </w:rPr>
          <w:tab/>
        </w:r>
        <w:r w:rsidR="00094B63" w:rsidRPr="00094B63">
          <w:rPr>
            <w:rStyle w:val="Hyperlink"/>
            <w:rFonts w:ascii="Times New Roman" w:hAnsi="Times New Roman" w:cs="Times New Roman"/>
            <w:sz w:val="24"/>
          </w:rPr>
          <w:t>reajustamento de PREÇOS</w:t>
        </w:r>
        <w:r w:rsidR="00094B63" w:rsidRPr="00094B63">
          <w:rPr>
            <w:rFonts w:ascii="Times New Roman" w:hAnsi="Times New Roman" w:cs="Times New Roman"/>
            <w:webHidden/>
            <w:sz w:val="24"/>
          </w:rPr>
          <w:tab/>
        </w:r>
        <w:r w:rsidRPr="00094B63">
          <w:rPr>
            <w:rFonts w:ascii="Times New Roman" w:hAnsi="Times New Roman" w:cs="Times New Roman"/>
            <w:webHidden/>
            <w:sz w:val="24"/>
          </w:rPr>
          <w:fldChar w:fldCharType="begin"/>
        </w:r>
        <w:r w:rsidR="00094B63" w:rsidRPr="00094B63">
          <w:rPr>
            <w:rFonts w:ascii="Times New Roman" w:hAnsi="Times New Roman" w:cs="Times New Roman"/>
            <w:webHidden/>
            <w:sz w:val="24"/>
          </w:rPr>
          <w:instrText xml:space="preserve"> PAGEREF _Toc40279132 \h </w:instrText>
        </w:r>
        <w:r w:rsidRPr="00094B63">
          <w:rPr>
            <w:rFonts w:ascii="Times New Roman" w:hAnsi="Times New Roman" w:cs="Times New Roman"/>
            <w:webHidden/>
            <w:sz w:val="24"/>
          </w:rPr>
        </w:r>
        <w:r w:rsidRPr="00094B63">
          <w:rPr>
            <w:rFonts w:ascii="Times New Roman" w:hAnsi="Times New Roman" w:cs="Times New Roman"/>
            <w:webHidden/>
            <w:sz w:val="24"/>
          </w:rPr>
          <w:fldChar w:fldCharType="separate"/>
        </w:r>
        <w:r w:rsidR="00094B63" w:rsidRPr="00094B63">
          <w:rPr>
            <w:rFonts w:ascii="Times New Roman" w:hAnsi="Times New Roman" w:cs="Times New Roman"/>
            <w:webHidden/>
            <w:sz w:val="24"/>
          </w:rPr>
          <w:t>9</w:t>
        </w:r>
        <w:r w:rsidRPr="00094B63">
          <w:rPr>
            <w:rFonts w:ascii="Times New Roman" w:hAnsi="Times New Roman" w:cs="Times New Roman"/>
            <w:webHidden/>
            <w:sz w:val="24"/>
          </w:rPr>
          <w:fldChar w:fldCharType="end"/>
        </w:r>
      </w:hyperlink>
    </w:p>
    <w:p w:rsidR="00094B63" w:rsidRPr="00094B63" w:rsidRDefault="007117D0">
      <w:pPr>
        <w:pStyle w:val="Sumrio1"/>
        <w:rPr>
          <w:rFonts w:ascii="Times New Roman" w:eastAsiaTheme="minorEastAsia" w:hAnsi="Times New Roman" w:cs="Times New Roman"/>
          <w:bCs w:val="0"/>
          <w:caps w:val="0"/>
          <w:sz w:val="28"/>
          <w:szCs w:val="22"/>
          <w:lang w:eastAsia="pt-BR"/>
        </w:rPr>
      </w:pPr>
      <w:hyperlink w:anchor="_Toc40279133" w:history="1">
        <w:r w:rsidR="00094B63" w:rsidRPr="00094B63">
          <w:rPr>
            <w:rStyle w:val="Hyperlink"/>
            <w:rFonts w:ascii="Times New Roman" w:hAnsi="Times New Roman" w:cs="Times New Roman"/>
            <w:sz w:val="24"/>
          </w:rPr>
          <w:t>13</w:t>
        </w:r>
        <w:r w:rsidR="00094B63" w:rsidRPr="00094B63">
          <w:rPr>
            <w:rFonts w:ascii="Times New Roman" w:eastAsiaTheme="minorEastAsia" w:hAnsi="Times New Roman" w:cs="Times New Roman"/>
            <w:bCs w:val="0"/>
            <w:caps w:val="0"/>
            <w:sz w:val="28"/>
            <w:szCs w:val="22"/>
            <w:lang w:eastAsia="pt-BR"/>
          </w:rPr>
          <w:tab/>
        </w:r>
        <w:r w:rsidR="00094B63" w:rsidRPr="00094B63">
          <w:rPr>
            <w:rStyle w:val="Hyperlink"/>
            <w:rFonts w:ascii="Times New Roman" w:hAnsi="Times New Roman" w:cs="Times New Roman"/>
            <w:sz w:val="24"/>
          </w:rPr>
          <w:t>FORMA E CONDIÇÕES DE PAGAMENTO</w:t>
        </w:r>
        <w:r w:rsidR="00094B63" w:rsidRPr="00094B63">
          <w:rPr>
            <w:rFonts w:ascii="Times New Roman" w:hAnsi="Times New Roman" w:cs="Times New Roman"/>
            <w:webHidden/>
            <w:sz w:val="24"/>
          </w:rPr>
          <w:tab/>
        </w:r>
        <w:r w:rsidRPr="00094B63">
          <w:rPr>
            <w:rFonts w:ascii="Times New Roman" w:hAnsi="Times New Roman" w:cs="Times New Roman"/>
            <w:webHidden/>
            <w:sz w:val="24"/>
          </w:rPr>
          <w:fldChar w:fldCharType="begin"/>
        </w:r>
        <w:r w:rsidR="00094B63" w:rsidRPr="00094B63">
          <w:rPr>
            <w:rFonts w:ascii="Times New Roman" w:hAnsi="Times New Roman" w:cs="Times New Roman"/>
            <w:webHidden/>
            <w:sz w:val="24"/>
          </w:rPr>
          <w:instrText xml:space="preserve"> PAGEREF _Toc40279133 \h </w:instrText>
        </w:r>
        <w:r w:rsidRPr="00094B63">
          <w:rPr>
            <w:rFonts w:ascii="Times New Roman" w:hAnsi="Times New Roman" w:cs="Times New Roman"/>
            <w:webHidden/>
            <w:sz w:val="24"/>
          </w:rPr>
        </w:r>
        <w:r w:rsidRPr="00094B63">
          <w:rPr>
            <w:rFonts w:ascii="Times New Roman" w:hAnsi="Times New Roman" w:cs="Times New Roman"/>
            <w:webHidden/>
            <w:sz w:val="24"/>
          </w:rPr>
          <w:fldChar w:fldCharType="separate"/>
        </w:r>
        <w:r w:rsidR="00094B63" w:rsidRPr="00094B63">
          <w:rPr>
            <w:rFonts w:ascii="Times New Roman" w:hAnsi="Times New Roman" w:cs="Times New Roman"/>
            <w:webHidden/>
            <w:sz w:val="24"/>
          </w:rPr>
          <w:t>9</w:t>
        </w:r>
        <w:r w:rsidRPr="00094B63">
          <w:rPr>
            <w:rFonts w:ascii="Times New Roman" w:hAnsi="Times New Roman" w:cs="Times New Roman"/>
            <w:webHidden/>
            <w:sz w:val="24"/>
          </w:rPr>
          <w:fldChar w:fldCharType="end"/>
        </w:r>
      </w:hyperlink>
    </w:p>
    <w:p w:rsidR="00094B63" w:rsidRPr="00094B63" w:rsidRDefault="007117D0">
      <w:pPr>
        <w:pStyle w:val="Sumrio1"/>
        <w:rPr>
          <w:rFonts w:ascii="Times New Roman" w:eastAsiaTheme="minorEastAsia" w:hAnsi="Times New Roman" w:cs="Times New Roman"/>
          <w:bCs w:val="0"/>
          <w:caps w:val="0"/>
          <w:sz w:val="28"/>
          <w:szCs w:val="22"/>
          <w:lang w:eastAsia="pt-BR"/>
        </w:rPr>
      </w:pPr>
      <w:hyperlink w:anchor="_Toc40279134" w:history="1">
        <w:r w:rsidR="00094B63" w:rsidRPr="00094B63">
          <w:rPr>
            <w:rStyle w:val="Hyperlink"/>
            <w:rFonts w:ascii="Times New Roman" w:hAnsi="Times New Roman" w:cs="Times New Roman"/>
            <w:sz w:val="24"/>
          </w:rPr>
          <w:t>14</w:t>
        </w:r>
        <w:r w:rsidR="00094B63" w:rsidRPr="00094B63">
          <w:rPr>
            <w:rFonts w:ascii="Times New Roman" w:eastAsiaTheme="minorEastAsia" w:hAnsi="Times New Roman" w:cs="Times New Roman"/>
            <w:bCs w:val="0"/>
            <w:caps w:val="0"/>
            <w:sz w:val="28"/>
            <w:szCs w:val="22"/>
            <w:lang w:eastAsia="pt-BR"/>
          </w:rPr>
          <w:tab/>
        </w:r>
        <w:r w:rsidR="00094B63" w:rsidRPr="00094B63">
          <w:rPr>
            <w:rStyle w:val="Hyperlink"/>
            <w:rFonts w:ascii="Times New Roman" w:hAnsi="Times New Roman" w:cs="Times New Roman"/>
            <w:sz w:val="24"/>
          </w:rPr>
          <w:t>CONDIÇÕES DE RECEBIMENTO E FISCALIZAÇÃO DO OBJETO DA LICITAÇÃO</w:t>
        </w:r>
        <w:r w:rsidR="00094B63" w:rsidRPr="00094B63">
          <w:rPr>
            <w:rFonts w:ascii="Times New Roman" w:hAnsi="Times New Roman" w:cs="Times New Roman"/>
            <w:webHidden/>
            <w:sz w:val="24"/>
          </w:rPr>
          <w:tab/>
        </w:r>
        <w:r w:rsidRPr="00094B63">
          <w:rPr>
            <w:rFonts w:ascii="Times New Roman" w:hAnsi="Times New Roman" w:cs="Times New Roman"/>
            <w:webHidden/>
            <w:sz w:val="24"/>
          </w:rPr>
          <w:fldChar w:fldCharType="begin"/>
        </w:r>
        <w:r w:rsidR="00094B63" w:rsidRPr="00094B63">
          <w:rPr>
            <w:rFonts w:ascii="Times New Roman" w:hAnsi="Times New Roman" w:cs="Times New Roman"/>
            <w:webHidden/>
            <w:sz w:val="24"/>
          </w:rPr>
          <w:instrText xml:space="preserve"> PAGEREF _Toc40279134 \h </w:instrText>
        </w:r>
        <w:r w:rsidRPr="00094B63">
          <w:rPr>
            <w:rFonts w:ascii="Times New Roman" w:hAnsi="Times New Roman" w:cs="Times New Roman"/>
            <w:webHidden/>
            <w:sz w:val="24"/>
          </w:rPr>
        </w:r>
        <w:r w:rsidRPr="00094B63">
          <w:rPr>
            <w:rFonts w:ascii="Times New Roman" w:hAnsi="Times New Roman" w:cs="Times New Roman"/>
            <w:webHidden/>
            <w:sz w:val="24"/>
          </w:rPr>
          <w:fldChar w:fldCharType="separate"/>
        </w:r>
        <w:r w:rsidR="00094B63" w:rsidRPr="00094B63">
          <w:rPr>
            <w:rFonts w:ascii="Times New Roman" w:hAnsi="Times New Roman" w:cs="Times New Roman"/>
            <w:webHidden/>
            <w:sz w:val="24"/>
          </w:rPr>
          <w:t>9</w:t>
        </w:r>
        <w:r w:rsidRPr="00094B63">
          <w:rPr>
            <w:rFonts w:ascii="Times New Roman" w:hAnsi="Times New Roman" w:cs="Times New Roman"/>
            <w:webHidden/>
            <w:sz w:val="24"/>
          </w:rPr>
          <w:fldChar w:fldCharType="end"/>
        </w:r>
      </w:hyperlink>
    </w:p>
    <w:p w:rsidR="00094B63" w:rsidRPr="00094B63" w:rsidRDefault="007117D0">
      <w:pPr>
        <w:pStyle w:val="Sumrio1"/>
        <w:rPr>
          <w:rFonts w:ascii="Times New Roman" w:eastAsiaTheme="minorEastAsia" w:hAnsi="Times New Roman" w:cs="Times New Roman"/>
          <w:bCs w:val="0"/>
          <w:caps w:val="0"/>
          <w:sz w:val="28"/>
          <w:szCs w:val="22"/>
          <w:lang w:eastAsia="pt-BR"/>
        </w:rPr>
      </w:pPr>
      <w:hyperlink w:anchor="_Toc40279135" w:history="1">
        <w:r w:rsidR="00094B63" w:rsidRPr="00094B63">
          <w:rPr>
            <w:rStyle w:val="Hyperlink"/>
            <w:rFonts w:ascii="Times New Roman" w:hAnsi="Times New Roman" w:cs="Times New Roman"/>
            <w:sz w:val="24"/>
          </w:rPr>
          <w:t>15</w:t>
        </w:r>
        <w:r w:rsidR="00094B63" w:rsidRPr="00094B63">
          <w:rPr>
            <w:rFonts w:ascii="Times New Roman" w:eastAsiaTheme="minorEastAsia" w:hAnsi="Times New Roman" w:cs="Times New Roman"/>
            <w:bCs w:val="0"/>
            <w:caps w:val="0"/>
            <w:sz w:val="28"/>
            <w:szCs w:val="22"/>
            <w:lang w:eastAsia="pt-BR"/>
          </w:rPr>
          <w:tab/>
        </w:r>
        <w:r w:rsidR="00094B63" w:rsidRPr="00094B63">
          <w:rPr>
            <w:rStyle w:val="Hyperlink"/>
            <w:rFonts w:ascii="Times New Roman" w:hAnsi="Times New Roman" w:cs="Times New Roman"/>
            <w:sz w:val="24"/>
          </w:rPr>
          <w:t>CRITÉRIOS DE SUSTENTABILIDADE</w:t>
        </w:r>
        <w:r w:rsidR="00094B63" w:rsidRPr="00094B63">
          <w:rPr>
            <w:rFonts w:ascii="Times New Roman" w:hAnsi="Times New Roman" w:cs="Times New Roman"/>
            <w:webHidden/>
            <w:sz w:val="24"/>
          </w:rPr>
          <w:tab/>
        </w:r>
        <w:r w:rsidRPr="00094B63">
          <w:rPr>
            <w:rFonts w:ascii="Times New Roman" w:hAnsi="Times New Roman" w:cs="Times New Roman"/>
            <w:webHidden/>
            <w:sz w:val="24"/>
          </w:rPr>
          <w:fldChar w:fldCharType="begin"/>
        </w:r>
        <w:r w:rsidR="00094B63" w:rsidRPr="00094B63">
          <w:rPr>
            <w:rFonts w:ascii="Times New Roman" w:hAnsi="Times New Roman" w:cs="Times New Roman"/>
            <w:webHidden/>
            <w:sz w:val="24"/>
          </w:rPr>
          <w:instrText xml:space="preserve"> PAGEREF _Toc40279135 \h </w:instrText>
        </w:r>
        <w:r w:rsidRPr="00094B63">
          <w:rPr>
            <w:rFonts w:ascii="Times New Roman" w:hAnsi="Times New Roman" w:cs="Times New Roman"/>
            <w:webHidden/>
            <w:sz w:val="24"/>
          </w:rPr>
        </w:r>
        <w:r w:rsidRPr="00094B63">
          <w:rPr>
            <w:rFonts w:ascii="Times New Roman" w:hAnsi="Times New Roman" w:cs="Times New Roman"/>
            <w:webHidden/>
            <w:sz w:val="24"/>
          </w:rPr>
          <w:fldChar w:fldCharType="separate"/>
        </w:r>
        <w:r w:rsidR="00094B63" w:rsidRPr="00094B63">
          <w:rPr>
            <w:rFonts w:ascii="Times New Roman" w:hAnsi="Times New Roman" w:cs="Times New Roman"/>
            <w:webHidden/>
            <w:sz w:val="24"/>
          </w:rPr>
          <w:t>11</w:t>
        </w:r>
        <w:r w:rsidRPr="00094B63">
          <w:rPr>
            <w:rFonts w:ascii="Times New Roman" w:hAnsi="Times New Roman" w:cs="Times New Roman"/>
            <w:webHidden/>
            <w:sz w:val="24"/>
          </w:rPr>
          <w:fldChar w:fldCharType="end"/>
        </w:r>
      </w:hyperlink>
    </w:p>
    <w:p w:rsidR="00094B63" w:rsidRPr="00094B63" w:rsidRDefault="007117D0">
      <w:pPr>
        <w:pStyle w:val="Sumrio1"/>
        <w:rPr>
          <w:rFonts w:ascii="Times New Roman" w:eastAsiaTheme="minorEastAsia" w:hAnsi="Times New Roman" w:cs="Times New Roman"/>
          <w:bCs w:val="0"/>
          <w:caps w:val="0"/>
          <w:sz w:val="28"/>
          <w:szCs w:val="22"/>
          <w:lang w:eastAsia="pt-BR"/>
        </w:rPr>
      </w:pPr>
      <w:hyperlink w:anchor="_Toc40279136" w:history="1">
        <w:r w:rsidR="00094B63" w:rsidRPr="00094B63">
          <w:rPr>
            <w:rStyle w:val="Hyperlink"/>
            <w:rFonts w:ascii="Times New Roman" w:hAnsi="Times New Roman" w:cs="Times New Roman"/>
            <w:sz w:val="24"/>
            <w:lang w:eastAsia="pt-BR"/>
          </w:rPr>
          <w:t>16</w:t>
        </w:r>
        <w:r w:rsidR="00094B63" w:rsidRPr="00094B63">
          <w:rPr>
            <w:rFonts w:ascii="Times New Roman" w:eastAsiaTheme="minorEastAsia" w:hAnsi="Times New Roman" w:cs="Times New Roman"/>
            <w:bCs w:val="0"/>
            <w:caps w:val="0"/>
            <w:sz w:val="28"/>
            <w:szCs w:val="22"/>
            <w:lang w:eastAsia="pt-BR"/>
          </w:rPr>
          <w:tab/>
        </w:r>
        <w:r w:rsidR="00094B63" w:rsidRPr="00094B63">
          <w:rPr>
            <w:rStyle w:val="Hyperlink"/>
            <w:rFonts w:ascii="Times New Roman" w:hAnsi="Times New Roman" w:cs="Times New Roman"/>
            <w:sz w:val="24"/>
            <w:lang w:eastAsia="pt-BR"/>
          </w:rPr>
          <w:t>OBRIGAÇÕES DA CONTRATADA</w:t>
        </w:r>
        <w:r w:rsidR="00094B63" w:rsidRPr="00094B63">
          <w:rPr>
            <w:rFonts w:ascii="Times New Roman" w:hAnsi="Times New Roman" w:cs="Times New Roman"/>
            <w:webHidden/>
            <w:sz w:val="24"/>
          </w:rPr>
          <w:tab/>
        </w:r>
        <w:r w:rsidRPr="00094B63">
          <w:rPr>
            <w:rFonts w:ascii="Times New Roman" w:hAnsi="Times New Roman" w:cs="Times New Roman"/>
            <w:webHidden/>
            <w:sz w:val="24"/>
          </w:rPr>
          <w:fldChar w:fldCharType="begin"/>
        </w:r>
        <w:r w:rsidR="00094B63" w:rsidRPr="00094B63">
          <w:rPr>
            <w:rFonts w:ascii="Times New Roman" w:hAnsi="Times New Roman" w:cs="Times New Roman"/>
            <w:webHidden/>
            <w:sz w:val="24"/>
          </w:rPr>
          <w:instrText xml:space="preserve"> PAGEREF _Toc40279136 \h </w:instrText>
        </w:r>
        <w:r w:rsidRPr="00094B63">
          <w:rPr>
            <w:rFonts w:ascii="Times New Roman" w:hAnsi="Times New Roman" w:cs="Times New Roman"/>
            <w:webHidden/>
            <w:sz w:val="24"/>
          </w:rPr>
        </w:r>
        <w:r w:rsidRPr="00094B63">
          <w:rPr>
            <w:rFonts w:ascii="Times New Roman" w:hAnsi="Times New Roman" w:cs="Times New Roman"/>
            <w:webHidden/>
            <w:sz w:val="24"/>
          </w:rPr>
          <w:fldChar w:fldCharType="separate"/>
        </w:r>
        <w:r w:rsidR="00094B63" w:rsidRPr="00094B63">
          <w:rPr>
            <w:rFonts w:ascii="Times New Roman" w:hAnsi="Times New Roman" w:cs="Times New Roman"/>
            <w:webHidden/>
            <w:sz w:val="24"/>
          </w:rPr>
          <w:t>11</w:t>
        </w:r>
        <w:r w:rsidRPr="00094B63">
          <w:rPr>
            <w:rFonts w:ascii="Times New Roman" w:hAnsi="Times New Roman" w:cs="Times New Roman"/>
            <w:webHidden/>
            <w:sz w:val="24"/>
          </w:rPr>
          <w:fldChar w:fldCharType="end"/>
        </w:r>
      </w:hyperlink>
    </w:p>
    <w:p w:rsidR="00094B63" w:rsidRPr="00094B63" w:rsidRDefault="007117D0">
      <w:pPr>
        <w:pStyle w:val="Sumrio1"/>
        <w:rPr>
          <w:rFonts w:ascii="Times New Roman" w:eastAsiaTheme="minorEastAsia" w:hAnsi="Times New Roman" w:cs="Times New Roman"/>
          <w:bCs w:val="0"/>
          <w:caps w:val="0"/>
          <w:sz w:val="28"/>
          <w:szCs w:val="22"/>
          <w:lang w:eastAsia="pt-BR"/>
        </w:rPr>
      </w:pPr>
      <w:hyperlink w:anchor="_Toc40279137" w:history="1">
        <w:r w:rsidR="00094B63" w:rsidRPr="00094B63">
          <w:rPr>
            <w:rStyle w:val="Hyperlink"/>
            <w:rFonts w:ascii="Times New Roman" w:hAnsi="Times New Roman" w:cs="Times New Roman"/>
            <w:sz w:val="24"/>
            <w:lang w:eastAsia="pt-BR"/>
          </w:rPr>
          <w:t>17</w:t>
        </w:r>
        <w:r w:rsidR="00094B63" w:rsidRPr="00094B63">
          <w:rPr>
            <w:rFonts w:ascii="Times New Roman" w:eastAsiaTheme="minorEastAsia" w:hAnsi="Times New Roman" w:cs="Times New Roman"/>
            <w:bCs w:val="0"/>
            <w:caps w:val="0"/>
            <w:sz w:val="28"/>
            <w:szCs w:val="22"/>
            <w:lang w:eastAsia="pt-BR"/>
          </w:rPr>
          <w:tab/>
        </w:r>
        <w:r w:rsidR="00094B63" w:rsidRPr="00094B63">
          <w:rPr>
            <w:rStyle w:val="Hyperlink"/>
            <w:rFonts w:ascii="Times New Roman" w:hAnsi="Times New Roman" w:cs="Times New Roman"/>
            <w:sz w:val="24"/>
            <w:lang w:eastAsia="pt-BR"/>
          </w:rPr>
          <w:t>OBRIGAÇÕES DA CODEVASF</w:t>
        </w:r>
        <w:r w:rsidR="00094B63" w:rsidRPr="00094B63">
          <w:rPr>
            <w:rFonts w:ascii="Times New Roman" w:hAnsi="Times New Roman" w:cs="Times New Roman"/>
            <w:webHidden/>
            <w:sz w:val="24"/>
          </w:rPr>
          <w:tab/>
        </w:r>
        <w:r w:rsidRPr="00094B63">
          <w:rPr>
            <w:rFonts w:ascii="Times New Roman" w:hAnsi="Times New Roman" w:cs="Times New Roman"/>
            <w:webHidden/>
            <w:sz w:val="24"/>
          </w:rPr>
          <w:fldChar w:fldCharType="begin"/>
        </w:r>
        <w:r w:rsidR="00094B63" w:rsidRPr="00094B63">
          <w:rPr>
            <w:rFonts w:ascii="Times New Roman" w:hAnsi="Times New Roman" w:cs="Times New Roman"/>
            <w:webHidden/>
            <w:sz w:val="24"/>
          </w:rPr>
          <w:instrText xml:space="preserve"> PAGEREF _Toc40279137 \h </w:instrText>
        </w:r>
        <w:r w:rsidRPr="00094B63">
          <w:rPr>
            <w:rFonts w:ascii="Times New Roman" w:hAnsi="Times New Roman" w:cs="Times New Roman"/>
            <w:webHidden/>
            <w:sz w:val="24"/>
          </w:rPr>
        </w:r>
        <w:r w:rsidRPr="00094B63">
          <w:rPr>
            <w:rFonts w:ascii="Times New Roman" w:hAnsi="Times New Roman" w:cs="Times New Roman"/>
            <w:webHidden/>
            <w:sz w:val="24"/>
          </w:rPr>
          <w:fldChar w:fldCharType="separate"/>
        </w:r>
        <w:r w:rsidR="00094B63" w:rsidRPr="00094B63">
          <w:rPr>
            <w:rFonts w:ascii="Times New Roman" w:hAnsi="Times New Roman" w:cs="Times New Roman"/>
            <w:webHidden/>
            <w:sz w:val="24"/>
          </w:rPr>
          <w:t>12</w:t>
        </w:r>
        <w:r w:rsidRPr="00094B63">
          <w:rPr>
            <w:rFonts w:ascii="Times New Roman" w:hAnsi="Times New Roman" w:cs="Times New Roman"/>
            <w:webHidden/>
            <w:sz w:val="24"/>
          </w:rPr>
          <w:fldChar w:fldCharType="end"/>
        </w:r>
      </w:hyperlink>
    </w:p>
    <w:p w:rsidR="00094B63" w:rsidRPr="00094B63" w:rsidRDefault="007117D0">
      <w:pPr>
        <w:pStyle w:val="Sumrio1"/>
        <w:rPr>
          <w:rFonts w:ascii="Times New Roman" w:eastAsiaTheme="minorEastAsia" w:hAnsi="Times New Roman" w:cs="Times New Roman"/>
          <w:bCs w:val="0"/>
          <w:caps w:val="0"/>
          <w:sz w:val="28"/>
          <w:szCs w:val="22"/>
          <w:lang w:eastAsia="pt-BR"/>
        </w:rPr>
      </w:pPr>
      <w:hyperlink w:anchor="_Toc40279138" w:history="1">
        <w:r w:rsidR="00094B63" w:rsidRPr="00094B63">
          <w:rPr>
            <w:rStyle w:val="Hyperlink"/>
            <w:rFonts w:ascii="Times New Roman" w:hAnsi="Times New Roman" w:cs="Times New Roman"/>
            <w:sz w:val="24"/>
          </w:rPr>
          <w:t>18</w:t>
        </w:r>
        <w:r w:rsidR="00094B63" w:rsidRPr="00094B63">
          <w:rPr>
            <w:rFonts w:ascii="Times New Roman" w:eastAsiaTheme="minorEastAsia" w:hAnsi="Times New Roman" w:cs="Times New Roman"/>
            <w:bCs w:val="0"/>
            <w:caps w:val="0"/>
            <w:sz w:val="28"/>
            <w:szCs w:val="22"/>
            <w:lang w:eastAsia="pt-BR"/>
          </w:rPr>
          <w:tab/>
        </w:r>
        <w:r w:rsidR="00094B63" w:rsidRPr="00094B63">
          <w:rPr>
            <w:rStyle w:val="Hyperlink"/>
            <w:rFonts w:ascii="Times New Roman" w:hAnsi="Times New Roman" w:cs="Times New Roman"/>
            <w:sz w:val="24"/>
          </w:rPr>
          <w:t>GARANTIA e assistência técnica</w:t>
        </w:r>
        <w:r w:rsidR="00094B63" w:rsidRPr="00094B63">
          <w:rPr>
            <w:rFonts w:ascii="Times New Roman" w:hAnsi="Times New Roman" w:cs="Times New Roman"/>
            <w:webHidden/>
            <w:sz w:val="24"/>
          </w:rPr>
          <w:tab/>
        </w:r>
        <w:r w:rsidRPr="00094B63">
          <w:rPr>
            <w:rFonts w:ascii="Times New Roman" w:hAnsi="Times New Roman" w:cs="Times New Roman"/>
            <w:webHidden/>
            <w:sz w:val="24"/>
          </w:rPr>
          <w:fldChar w:fldCharType="begin"/>
        </w:r>
        <w:r w:rsidR="00094B63" w:rsidRPr="00094B63">
          <w:rPr>
            <w:rFonts w:ascii="Times New Roman" w:hAnsi="Times New Roman" w:cs="Times New Roman"/>
            <w:webHidden/>
            <w:sz w:val="24"/>
          </w:rPr>
          <w:instrText xml:space="preserve"> PAGEREF _Toc40279138 \h </w:instrText>
        </w:r>
        <w:r w:rsidRPr="00094B63">
          <w:rPr>
            <w:rFonts w:ascii="Times New Roman" w:hAnsi="Times New Roman" w:cs="Times New Roman"/>
            <w:webHidden/>
            <w:sz w:val="24"/>
          </w:rPr>
        </w:r>
        <w:r w:rsidRPr="00094B63">
          <w:rPr>
            <w:rFonts w:ascii="Times New Roman" w:hAnsi="Times New Roman" w:cs="Times New Roman"/>
            <w:webHidden/>
            <w:sz w:val="24"/>
          </w:rPr>
          <w:fldChar w:fldCharType="separate"/>
        </w:r>
        <w:r w:rsidR="00094B63" w:rsidRPr="00094B63">
          <w:rPr>
            <w:rFonts w:ascii="Times New Roman" w:hAnsi="Times New Roman" w:cs="Times New Roman"/>
            <w:webHidden/>
            <w:sz w:val="24"/>
          </w:rPr>
          <w:t>12</w:t>
        </w:r>
        <w:r w:rsidRPr="00094B63">
          <w:rPr>
            <w:rFonts w:ascii="Times New Roman" w:hAnsi="Times New Roman" w:cs="Times New Roman"/>
            <w:webHidden/>
            <w:sz w:val="24"/>
          </w:rPr>
          <w:fldChar w:fldCharType="end"/>
        </w:r>
      </w:hyperlink>
    </w:p>
    <w:p w:rsidR="00094B63" w:rsidRDefault="007117D0">
      <w:pPr>
        <w:pStyle w:val="Sumrio1"/>
        <w:rPr>
          <w:rFonts w:asciiTheme="minorHAnsi" w:eastAsiaTheme="minorEastAsia" w:hAnsiTheme="minorHAnsi" w:cstheme="minorBidi"/>
          <w:bCs w:val="0"/>
          <w:caps w:val="0"/>
          <w:sz w:val="22"/>
          <w:szCs w:val="22"/>
          <w:lang w:eastAsia="pt-BR"/>
        </w:rPr>
      </w:pPr>
      <w:hyperlink w:anchor="_Toc40279139" w:history="1">
        <w:r w:rsidR="00094B63" w:rsidRPr="00094B63">
          <w:rPr>
            <w:rStyle w:val="Hyperlink"/>
            <w:rFonts w:ascii="Times New Roman" w:hAnsi="Times New Roman" w:cs="Times New Roman"/>
            <w:sz w:val="24"/>
          </w:rPr>
          <w:t>19</w:t>
        </w:r>
        <w:r w:rsidR="00094B63" w:rsidRPr="00094B63">
          <w:rPr>
            <w:rFonts w:ascii="Times New Roman" w:eastAsiaTheme="minorEastAsia" w:hAnsi="Times New Roman" w:cs="Times New Roman"/>
            <w:bCs w:val="0"/>
            <w:caps w:val="0"/>
            <w:sz w:val="28"/>
            <w:szCs w:val="22"/>
            <w:lang w:eastAsia="pt-BR"/>
          </w:rPr>
          <w:tab/>
        </w:r>
        <w:r w:rsidR="00094B63" w:rsidRPr="00094B63">
          <w:rPr>
            <w:rStyle w:val="Hyperlink"/>
            <w:rFonts w:ascii="Times New Roman" w:hAnsi="Times New Roman" w:cs="Times New Roman"/>
            <w:sz w:val="24"/>
          </w:rPr>
          <w:t>Anexos</w:t>
        </w:r>
        <w:r w:rsidR="00094B63" w:rsidRPr="00094B63">
          <w:rPr>
            <w:rFonts w:ascii="Times New Roman" w:hAnsi="Times New Roman" w:cs="Times New Roman"/>
            <w:webHidden/>
            <w:sz w:val="24"/>
          </w:rPr>
          <w:tab/>
        </w:r>
        <w:r w:rsidRPr="00094B63">
          <w:rPr>
            <w:rFonts w:ascii="Times New Roman" w:hAnsi="Times New Roman" w:cs="Times New Roman"/>
            <w:webHidden/>
            <w:sz w:val="24"/>
          </w:rPr>
          <w:fldChar w:fldCharType="begin"/>
        </w:r>
        <w:r w:rsidR="00094B63" w:rsidRPr="00094B63">
          <w:rPr>
            <w:rFonts w:ascii="Times New Roman" w:hAnsi="Times New Roman" w:cs="Times New Roman"/>
            <w:webHidden/>
            <w:sz w:val="24"/>
          </w:rPr>
          <w:instrText xml:space="preserve"> PAGEREF _Toc40279139 \h </w:instrText>
        </w:r>
        <w:r w:rsidRPr="00094B63">
          <w:rPr>
            <w:rFonts w:ascii="Times New Roman" w:hAnsi="Times New Roman" w:cs="Times New Roman"/>
            <w:webHidden/>
            <w:sz w:val="24"/>
          </w:rPr>
        </w:r>
        <w:r w:rsidRPr="00094B63">
          <w:rPr>
            <w:rFonts w:ascii="Times New Roman" w:hAnsi="Times New Roman" w:cs="Times New Roman"/>
            <w:webHidden/>
            <w:sz w:val="24"/>
          </w:rPr>
          <w:fldChar w:fldCharType="separate"/>
        </w:r>
        <w:r w:rsidR="00094B63" w:rsidRPr="00094B63">
          <w:rPr>
            <w:rFonts w:ascii="Times New Roman" w:hAnsi="Times New Roman" w:cs="Times New Roman"/>
            <w:webHidden/>
            <w:sz w:val="24"/>
          </w:rPr>
          <w:t>13</w:t>
        </w:r>
        <w:r w:rsidRPr="00094B63">
          <w:rPr>
            <w:rFonts w:ascii="Times New Roman" w:hAnsi="Times New Roman" w:cs="Times New Roman"/>
            <w:webHidden/>
            <w:sz w:val="24"/>
          </w:rPr>
          <w:fldChar w:fldCharType="end"/>
        </w:r>
      </w:hyperlink>
    </w:p>
    <w:p w:rsidR="00062F8B" w:rsidRPr="00A076A1" w:rsidRDefault="007117D0">
      <w:r w:rsidRPr="00E24D19">
        <w:rPr>
          <w:b/>
          <w:bCs/>
          <w:caps/>
        </w:rPr>
        <w:fldChar w:fldCharType="end"/>
      </w:r>
    </w:p>
    <w:p w:rsidR="00062F8B" w:rsidRPr="00A076A1" w:rsidRDefault="00062F8B" w:rsidP="003239D0">
      <w:pPr>
        <w:pStyle w:val="Cabealho"/>
        <w:keepNext/>
        <w:tabs>
          <w:tab w:val="clear" w:pos="4419"/>
          <w:tab w:val="clear" w:pos="8838"/>
        </w:tabs>
        <w:jc w:val="center"/>
        <w:rPr>
          <w:rFonts w:ascii="Times New Roman" w:hAnsi="Times New Roman"/>
          <w:b/>
          <w:bCs/>
          <w:szCs w:val="24"/>
        </w:rPr>
      </w:pPr>
    </w:p>
    <w:p w:rsidR="00901E67" w:rsidRPr="00FD23A0" w:rsidRDefault="0074503F" w:rsidP="003239D0">
      <w:pPr>
        <w:pStyle w:val="Cabealho"/>
        <w:keepNext/>
        <w:tabs>
          <w:tab w:val="clear" w:pos="4419"/>
          <w:tab w:val="clear" w:pos="8838"/>
        </w:tabs>
        <w:jc w:val="center"/>
        <w:rPr>
          <w:rFonts w:ascii="Times New Roman" w:hAnsi="Times New Roman"/>
          <w:b/>
          <w:bCs/>
          <w:szCs w:val="24"/>
        </w:rPr>
      </w:pPr>
      <w:r w:rsidRPr="00FD23A0">
        <w:rPr>
          <w:rFonts w:ascii="Times New Roman" w:hAnsi="Times New Roman"/>
          <w:b/>
          <w:bCs/>
          <w:szCs w:val="24"/>
        </w:rPr>
        <w:br w:type="page"/>
      </w:r>
      <w:r w:rsidR="00901E67" w:rsidRPr="00FD23A0">
        <w:rPr>
          <w:rFonts w:ascii="Times New Roman" w:hAnsi="Times New Roman"/>
          <w:b/>
          <w:bCs/>
          <w:szCs w:val="24"/>
        </w:rPr>
        <w:lastRenderedPageBreak/>
        <w:t>TERMO DE REFERÊNCIA</w:t>
      </w:r>
    </w:p>
    <w:p w:rsidR="00901E67" w:rsidRPr="00FD23A0" w:rsidRDefault="00062F8B" w:rsidP="00901569">
      <w:pPr>
        <w:pStyle w:val="Ttulo1"/>
      </w:pPr>
      <w:bookmarkStart w:id="0" w:name="_Toc40279121"/>
      <w:r w:rsidRPr="00FD23A0">
        <w:t>OBJETO</w:t>
      </w:r>
      <w:r w:rsidR="006D3770" w:rsidRPr="00FD23A0">
        <w:t xml:space="preserve"> DA CONTRATAÇÃO</w:t>
      </w:r>
      <w:bookmarkEnd w:id="0"/>
    </w:p>
    <w:p w:rsidR="006D3770" w:rsidRPr="00FD23A0" w:rsidRDefault="006D3770" w:rsidP="00FD23A0">
      <w:pPr>
        <w:pStyle w:val="Ttulo2"/>
      </w:pPr>
      <w:bookmarkStart w:id="1" w:name="_Toc12462409"/>
      <w:r w:rsidRPr="00FD23A0">
        <w:t xml:space="preserve">Fornecimento, carga, transporte e descarga de </w:t>
      </w:r>
      <w:r w:rsidR="00595BF3">
        <w:t>Retroescavadeiras sobre Rodas</w:t>
      </w:r>
      <w:r w:rsidRPr="00FD23A0">
        <w:t>para atendimento de diversas localidades, no âmbito da 3ª Superintendência Regional da CODEVASF, no estado de Pernambuco</w:t>
      </w:r>
      <w:r w:rsidR="00C63E8D" w:rsidRPr="00FD23A0">
        <w:t xml:space="preserve">, </w:t>
      </w:r>
      <w:r w:rsidR="001B220C" w:rsidRPr="00FD23A0">
        <w:t>discriminad</w:t>
      </w:r>
      <w:r w:rsidR="00124F74" w:rsidRPr="00FD23A0">
        <w:t>o</w:t>
      </w:r>
      <w:r w:rsidR="001B220C" w:rsidRPr="00FD23A0">
        <w:t xml:space="preserve">s em planilha constante </w:t>
      </w:r>
      <w:r w:rsidR="00DB051C" w:rsidRPr="00FD23A0">
        <w:t xml:space="preserve">como Anexo I </w:t>
      </w:r>
      <w:r w:rsidR="001B220C" w:rsidRPr="00FD23A0">
        <w:t>deste Termo de Referênci</w:t>
      </w:r>
      <w:r w:rsidR="00DD40AD" w:rsidRPr="00FD23A0">
        <w:t>a, com vistas a atender diversos municípios na área de atuação da CODEVASF/3ªSR</w:t>
      </w:r>
      <w:r w:rsidRPr="00FD23A0">
        <w:t xml:space="preserve"> conforme descrito abaixo</w:t>
      </w:r>
      <w:r w:rsidR="00DD40AD" w:rsidRPr="00FD23A0">
        <w:t>.</w:t>
      </w:r>
      <w:bookmarkEnd w:id="1"/>
    </w:p>
    <w:p w:rsidR="00184201" w:rsidRPr="00FD23A0" w:rsidRDefault="00184201" w:rsidP="00184201"/>
    <w:tbl>
      <w:tblPr>
        <w:tblW w:w="9213" w:type="dxa"/>
        <w:tblInd w:w="496" w:type="dxa"/>
        <w:tblLayout w:type="fixed"/>
        <w:tblCellMar>
          <w:top w:w="15" w:type="dxa"/>
          <w:left w:w="15" w:type="dxa"/>
          <w:bottom w:w="15" w:type="dxa"/>
          <w:right w:w="15" w:type="dxa"/>
        </w:tblCellMar>
        <w:tblLook w:val="04A0"/>
      </w:tblPr>
      <w:tblGrid>
        <w:gridCol w:w="852"/>
        <w:gridCol w:w="1279"/>
        <w:gridCol w:w="5445"/>
        <w:gridCol w:w="709"/>
        <w:gridCol w:w="928"/>
      </w:tblGrid>
      <w:tr w:rsidR="006D3770" w:rsidRPr="00FD23A0" w:rsidTr="009028EE">
        <w:trPr>
          <w:trHeight w:val="493"/>
        </w:trPr>
        <w:tc>
          <w:tcPr>
            <w:tcW w:w="852" w:type="dxa"/>
            <w:tcBorders>
              <w:top w:val="single" w:sz="6" w:space="0" w:color="000000"/>
              <w:left w:val="single" w:sz="6" w:space="0" w:color="000000"/>
              <w:bottom w:val="single" w:sz="4" w:space="0" w:color="000000"/>
              <w:right w:val="single" w:sz="6" w:space="0" w:color="000000"/>
            </w:tcBorders>
            <w:shd w:val="clear" w:color="auto" w:fill="CCCCCC"/>
            <w:tcMar>
              <w:top w:w="0" w:type="dxa"/>
              <w:left w:w="70" w:type="dxa"/>
              <w:bottom w:w="0" w:type="dxa"/>
              <w:right w:w="70" w:type="dxa"/>
            </w:tcMar>
            <w:vAlign w:val="center"/>
            <w:hideMark/>
          </w:tcPr>
          <w:p w:rsidR="006D3770" w:rsidRPr="00FD23A0" w:rsidRDefault="006D3770" w:rsidP="006D3770">
            <w:pPr>
              <w:suppressAutoHyphens w:val="0"/>
              <w:jc w:val="center"/>
              <w:rPr>
                <w:lang w:eastAsia="pt-BR"/>
              </w:rPr>
            </w:pPr>
            <w:r w:rsidRPr="00FD23A0">
              <w:rPr>
                <w:b/>
                <w:bCs/>
                <w:lang w:eastAsia="pt-BR"/>
              </w:rPr>
              <w:t>ITEM</w:t>
            </w:r>
          </w:p>
        </w:tc>
        <w:tc>
          <w:tcPr>
            <w:tcW w:w="1279" w:type="dxa"/>
            <w:tcBorders>
              <w:top w:val="single" w:sz="6" w:space="0" w:color="000000"/>
              <w:left w:val="single" w:sz="6" w:space="0" w:color="000000"/>
              <w:bottom w:val="single" w:sz="4" w:space="0" w:color="000000"/>
              <w:right w:val="single" w:sz="6" w:space="0" w:color="000000"/>
            </w:tcBorders>
            <w:shd w:val="clear" w:color="auto" w:fill="CCCCCC"/>
            <w:tcMar>
              <w:top w:w="0" w:type="dxa"/>
              <w:left w:w="70" w:type="dxa"/>
              <w:bottom w:w="0" w:type="dxa"/>
              <w:right w:w="70" w:type="dxa"/>
            </w:tcMar>
            <w:vAlign w:val="center"/>
            <w:hideMark/>
          </w:tcPr>
          <w:p w:rsidR="006D3770" w:rsidRPr="00FD23A0" w:rsidRDefault="006D3770" w:rsidP="006D3770">
            <w:pPr>
              <w:suppressAutoHyphens w:val="0"/>
              <w:jc w:val="center"/>
              <w:rPr>
                <w:lang w:eastAsia="pt-BR"/>
              </w:rPr>
            </w:pPr>
            <w:r w:rsidRPr="00FD23A0">
              <w:rPr>
                <w:b/>
                <w:bCs/>
                <w:lang w:eastAsia="pt-BR"/>
              </w:rPr>
              <w:t>CÓDIGO CATMAT</w:t>
            </w:r>
          </w:p>
        </w:tc>
        <w:tc>
          <w:tcPr>
            <w:tcW w:w="5445" w:type="dxa"/>
            <w:tcBorders>
              <w:top w:val="single" w:sz="6" w:space="0" w:color="000000"/>
              <w:left w:val="single" w:sz="6" w:space="0" w:color="000000"/>
              <w:bottom w:val="single" w:sz="4" w:space="0" w:color="000000"/>
              <w:right w:val="single" w:sz="6" w:space="0" w:color="000000"/>
            </w:tcBorders>
            <w:shd w:val="clear" w:color="auto" w:fill="CCCCCC"/>
            <w:tcMar>
              <w:top w:w="0" w:type="dxa"/>
              <w:left w:w="70" w:type="dxa"/>
              <w:bottom w:w="0" w:type="dxa"/>
              <w:right w:w="70" w:type="dxa"/>
            </w:tcMar>
            <w:vAlign w:val="center"/>
            <w:hideMark/>
          </w:tcPr>
          <w:p w:rsidR="006D3770" w:rsidRPr="00FD23A0" w:rsidRDefault="006D3770" w:rsidP="006D3770">
            <w:pPr>
              <w:suppressAutoHyphens w:val="0"/>
              <w:jc w:val="center"/>
              <w:rPr>
                <w:lang w:eastAsia="pt-BR"/>
              </w:rPr>
            </w:pPr>
            <w:r w:rsidRPr="00FD23A0">
              <w:rPr>
                <w:b/>
                <w:bCs/>
                <w:lang w:eastAsia="pt-BR"/>
              </w:rPr>
              <w:t>DESCRIÇÃO</w:t>
            </w:r>
          </w:p>
        </w:tc>
        <w:tc>
          <w:tcPr>
            <w:tcW w:w="709" w:type="dxa"/>
            <w:tcBorders>
              <w:top w:val="single" w:sz="6" w:space="0" w:color="000000"/>
              <w:left w:val="single" w:sz="6" w:space="0" w:color="000000"/>
              <w:bottom w:val="single" w:sz="4" w:space="0" w:color="000000"/>
              <w:right w:val="single" w:sz="6" w:space="0" w:color="000000"/>
            </w:tcBorders>
            <w:shd w:val="clear" w:color="auto" w:fill="CCCCCC"/>
            <w:tcMar>
              <w:top w:w="0" w:type="dxa"/>
              <w:left w:w="70" w:type="dxa"/>
              <w:bottom w:w="0" w:type="dxa"/>
              <w:right w:w="70" w:type="dxa"/>
            </w:tcMar>
            <w:vAlign w:val="center"/>
            <w:hideMark/>
          </w:tcPr>
          <w:p w:rsidR="006D3770" w:rsidRPr="00FD23A0" w:rsidRDefault="006D3770" w:rsidP="006D3770">
            <w:pPr>
              <w:suppressAutoHyphens w:val="0"/>
              <w:jc w:val="center"/>
              <w:rPr>
                <w:lang w:eastAsia="pt-BR"/>
              </w:rPr>
            </w:pPr>
            <w:r w:rsidRPr="00FD23A0">
              <w:rPr>
                <w:b/>
                <w:bCs/>
                <w:lang w:eastAsia="pt-BR"/>
              </w:rPr>
              <w:t>UN</w:t>
            </w:r>
          </w:p>
        </w:tc>
        <w:tc>
          <w:tcPr>
            <w:tcW w:w="928" w:type="dxa"/>
            <w:tcBorders>
              <w:top w:val="single" w:sz="6" w:space="0" w:color="000000"/>
              <w:left w:val="single" w:sz="6" w:space="0" w:color="000000"/>
              <w:bottom w:val="single" w:sz="4" w:space="0" w:color="000000"/>
              <w:right w:val="single" w:sz="6" w:space="0" w:color="000000"/>
            </w:tcBorders>
            <w:shd w:val="clear" w:color="auto" w:fill="CCCCCC"/>
            <w:tcMar>
              <w:top w:w="0" w:type="dxa"/>
              <w:left w:w="70" w:type="dxa"/>
              <w:bottom w:w="0" w:type="dxa"/>
              <w:right w:w="70" w:type="dxa"/>
            </w:tcMar>
            <w:vAlign w:val="center"/>
            <w:hideMark/>
          </w:tcPr>
          <w:p w:rsidR="006D3770" w:rsidRPr="00FD23A0" w:rsidRDefault="006D3770" w:rsidP="006D3770">
            <w:pPr>
              <w:suppressAutoHyphens w:val="0"/>
              <w:jc w:val="center"/>
              <w:rPr>
                <w:lang w:eastAsia="pt-BR"/>
              </w:rPr>
            </w:pPr>
            <w:r w:rsidRPr="00FD23A0">
              <w:rPr>
                <w:b/>
                <w:bCs/>
                <w:lang w:eastAsia="pt-BR"/>
              </w:rPr>
              <w:t>QT</w:t>
            </w:r>
          </w:p>
        </w:tc>
      </w:tr>
      <w:tr w:rsidR="00595BF3" w:rsidRPr="00FD23A0" w:rsidTr="009028EE">
        <w:trPr>
          <w:trHeight w:val="644"/>
        </w:trPr>
        <w:tc>
          <w:tcPr>
            <w:tcW w:w="852" w:type="dxa"/>
            <w:tcBorders>
              <w:top w:val="single" w:sz="4" w:space="0" w:color="000000"/>
              <w:left w:val="single" w:sz="4" w:space="0" w:color="000000"/>
              <w:bottom w:val="single" w:sz="4" w:space="0" w:color="000000"/>
              <w:right w:val="single" w:sz="6" w:space="0" w:color="000000"/>
            </w:tcBorders>
            <w:tcMar>
              <w:top w:w="0" w:type="dxa"/>
              <w:left w:w="70" w:type="dxa"/>
              <w:bottom w:w="0" w:type="dxa"/>
              <w:right w:w="70" w:type="dxa"/>
            </w:tcMar>
            <w:vAlign w:val="center"/>
            <w:hideMark/>
          </w:tcPr>
          <w:p w:rsidR="00595BF3" w:rsidRDefault="00595BF3" w:rsidP="00595BF3">
            <w:pPr>
              <w:widowControl w:val="0"/>
              <w:spacing w:line="276" w:lineRule="auto"/>
              <w:jc w:val="center"/>
              <w:rPr>
                <w:rFonts w:ascii="Arial" w:eastAsia="Arial" w:hAnsi="Arial" w:cs="Arial"/>
                <w:sz w:val="22"/>
                <w:szCs w:val="22"/>
              </w:rPr>
            </w:pPr>
            <w:r>
              <w:t>1</w:t>
            </w:r>
          </w:p>
        </w:tc>
        <w:tc>
          <w:tcPr>
            <w:tcW w:w="1279" w:type="dxa"/>
            <w:tcBorders>
              <w:top w:val="single" w:sz="4" w:space="0" w:color="000000"/>
              <w:left w:val="single" w:sz="6" w:space="0" w:color="000000"/>
              <w:bottom w:val="single" w:sz="4" w:space="0" w:color="000000"/>
              <w:right w:val="single" w:sz="6" w:space="0" w:color="000000"/>
            </w:tcBorders>
            <w:tcMar>
              <w:top w:w="0" w:type="dxa"/>
              <w:left w:w="70" w:type="dxa"/>
              <w:bottom w:w="0" w:type="dxa"/>
              <w:right w:w="70" w:type="dxa"/>
            </w:tcMar>
            <w:vAlign w:val="center"/>
            <w:hideMark/>
          </w:tcPr>
          <w:p w:rsidR="00595BF3" w:rsidRDefault="00595BF3" w:rsidP="00595BF3">
            <w:pPr>
              <w:widowControl w:val="0"/>
              <w:spacing w:line="276" w:lineRule="auto"/>
              <w:jc w:val="center"/>
              <w:rPr>
                <w:rFonts w:ascii="Arial" w:eastAsia="Arial" w:hAnsi="Arial" w:cs="Arial"/>
                <w:sz w:val="22"/>
                <w:szCs w:val="22"/>
              </w:rPr>
            </w:pPr>
            <w:r>
              <w:rPr>
                <w:color w:val="000000"/>
              </w:rPr>
              <w:t>73768</w:t>
            </w:r>
          </w:p>
        </w:tc>
        <w:tc>
          <w:tcPr>
            <w:tcW w:w="5445" w:type="dxa"/>
            <w:tcBorders>
              <w:top w:val="single" w:sz="4" w:space="0" w:color="000000"/>
              <w:left w:val="single" w:sz="6" w:space="0" w:color="000000"/>
              <w:bottom w:val="single" w:sz="4" w:space="0" w:color="000000"/>
              <w:right w:val="single" w:sz="6" w:space="0" w:color="000000"/>
            </w:tcBorders>
            <w:tcMar>
              <w:top w:w="0" w:type="dxa"/>
              <w:left w:w="70" w:type="dxa"/>
              <w:bottom w:w="0" w:type="dxa"/>
              <w:right w:w="70" w:type="dxa"/>
            </w:tcMar>
            <w:vAlign w:val="center"/>
            <w:hideMark/>
          </w:tcPr>
          <w:p w:rsidR="00595BF3" w:rsidRDefault="00595BF3" w:rsidP="00595BF3">
            <w:pPr>
              <w:widowControl w:val="0"/>
              <w:spacing w:line="276" w:lineRule="auto"/>
              <w:jc w:val="both"/>
              <w:rPr>
                <w:rFonts w:ascii="Arial" w:eastAsia="Arial" w:hAnsi="Arial" w:cs="Arial"/>
                <w:sz w:val="22"/>
                <w:szCs w:val="22"/>
              </w:rPr>
            </w:pPr>
            <w:r>
              <w:rPr>
                <w:color w:val="000000"/>
              </w:rPr>
              <w:t>Retroescavadeira sobre rodas, tração 4x4, nova, com cabine fechada e ar-condicionado, motor diesel, potência líquida mínima 88 HP ou unidade equivalente, capacidade mínima da caçamba carregadeira 0,70 m³, peso operacional mínimo 6500 kg. Garantia mínima 12 meses.</w:t>
            </w:r>
          </w:p>
        </w:tc>
        <w:tc>
          <w:tcPr>
            <w:tcW w:w="709" w:type="dxa"/>
            <w:tcBorders>
              <w:top w:val="single" w:sz="4" w:space="0" w:color="000000"/>
              <w:left w:val="single" w:sz="6" w:space="0" w:color="000000"/>
              <w:bottom w:val="single" w:sz="4" w:space="0" w:color="000000"/>
              <w:right w:val="single" w:sz="6" w:space="0" w:color="000000"/>
            </w:tcBorders>
            <w:tcMar>
              <w:top w:w="0" w:type="dxa"/>
              <w:left w:w="70" w:type="dxa"/>
              <w:bottom w:w="0" w:type="dxa"/>
              <w:right w:w="70" w:type="dxa"/>
            </w:tcMar>
            <w:vAlign w:val="center"/>
            <w:hideMark/>
          </w:tcPr>
          <w:p w:rsidR="00595BF3" w:rsidRDefault="00595BF3" w:rsidP="00595BF3">
            <w:pPr>
              <w:widowControl w:val="0"/>
              <w:spacing w:line="276" w:lineRule="auto"/>
              <w:jc w:val="center"/>
              <w:rPr>
                <w:rFonts w:ascii="Arial" w:eastAsia="Arial" w:hAnsi="Arial" w:cs="Arial"/>
                <w:sz w:val="22"/>
                <w:szCs w:val="22"/>
              </w:rPr>
            </w:pPr>
            <w:proofErr w:type="spellStart"/>
            <w:r>
              <w:t>unid</w:t>
            </w:r>
            <w:proofErr w:type="spellEnd"/>
          </w:p>
        </w:tc>
        <w:tc>
          <w:tcPr>
            <w:tcW w:w="928" w:type="dxa"/>
            <w:tcBorders>
              <w:top w:val="single" w:sz="4" w:space="0" w:color="000000"/>
              <w:left w:val="single" w:sz="6" w:space="0" w:color="000000"/>
              <w:bottom w:val="single" w:sz="4" w:space="0" w:color="000000"/>
              <w:right w:val="single" w:sz="6" w:space="0" w:color="000000"/>
            </w:tcBorders>
            <w:tcMar>
              <w:top w:w="0" w:type="dxa"/>
              <w:left w:w="70" w:type="dxa"/>
              <w:bottom w:w="0" w:type="dxa"/>
              <w:right w:w="70" w:type="dxa"/>
            </w:tcMar>
            <w:vAlign w:val="center"/>
            <w:hideMark/>
          </w:tcPr>
          <w:p w:rsidR="00595BF3" w:rsidRDefault="00595BF3" w:rsidP="00595BF3">
            <w:pPr>
              <w:widowControl w:val="0"/>
              <w:spacing w:line="276" w:lineRule="auto"/>
              <w:jc w:val="center"/>
              <w:rPr>
                <w:rFonts w:ascii="Arial" w:eastAsia="Arial" w:hAnsi="Arial" w:cs="Arial"/>
                <w:sz w:val="22"/>
                <w:szCs w:val="22"/>
              </w:rPr>
            </w:pPr>
            <w:r>
              <w:t>140</w:t>
            </w:r>
          </w:p>
        </w:tc>
      </w:tr>
    </w:tbl>
    <w:p w:rsidR="006D3770" w:rsidRPr="00FD23A0" w:rsidRDefault="006D3770" w:rsidP="00901569">
      <w:pPr>
        <w:pStyle w:val="Ttulo1"/>
      </w:pPr>
      <w:bookmarkStart w:id="2" w:name="_Toc40279122"/>
      <w:r w:rsidRPr="00FD23A0">
        <w:t>TERMINOLOGIAS E DEFINIÇÕES</w:t>
      </w:r>
      <w:bookmarkEnd w:id="2"/>
    </w:p>
    <w:p w:rsidR="006D3770" w:rsidRPr="00FD23A0" w:rsidRDefault="006D3770" w:rsidP="0097693B">
      <w:pPr>
        <w:jc w:val="both"/>
      </w:pPr>
      <w:r w:rsidRPr="00FD23A0">
        <w:t>Neste Termo de Referência (TR) ou em quaisquer outros documentos relacionados com os fornecimentos acima solicitados, os termos ou expressões têm o seguinte significado e/ou interpretação:</w:t>
      </w:r>
    </w:p>
    <w:p w:rsidR="006D3770" w:rsidRPr="00FD23A0" w:rsidRDefault="006D3770" w:rsidP="0097693B">
      <w:pPr>
        <w:jc w:val="both"/>
      </w:pPr>
    </w:p>
    <w:p w:rsidR="006D3770" w:rsidRPr="00FD23A0" w:rsidRDefault="006D3770" w:rsidP="0097693B">
      <w:pPr>
        <w:jc w:val="both"/>
      </w:pPr>
      <w:r w:rsidRPr="00FD23A0">
        <w:rPr>
          <w:b/>
        </w:rPr>
        <w:t>TERMO DE REFERÊNCIA</w:t>
      </w:r>
      <w:r w:rsidRPr="00FD23A0">
        <w:t xml:space="preserve"> – Conjunto de elementos necessários e suficientes, com nível de precisão adequado, para caracterizar os bens a serem fornecidos, capazes de propiciar avaliação do custo pela administração diante de orçamento detalhado, definição dos métodos, estratégia de suprimento, valor estimado em planilhas de acordo com o preço de mercado, cronograma físico-financeiro, se for o caso, critério de aceitação do objeto, deveres do contratado e do contratante, procedimentos de fiscalização e gerenciamento do contrato, prazo de execução e sanções, de forma clara, concisa e objetiva.</w:t>
      </w:r>
    </w:p>
    <w:p w:rsidR="006D3770" w:rsidRPr="00FD23A0" w:rsidRDefault="006D3770" w:rsidP="0097693B">
      <w:pPr>
        <w:jc w:val="both"/>
      </w:pPr>
    </w:p>
    <w:p w:rsidR="006D3770" w:rsidRPr="00FD23A0" w:rsidRDefault="006D3770" w:rsidP="0097693B">
      <w:pPr>
        <w:jc w:val="both"/>
      </w:pPr>
      <w:r w:rsidRPr="00FD23A0">
        <w:rPr>
          <w:b/>
        </w:rPr>
        <w:t>CODEVASF</w:t>
      </w:r>
      <w:r w:rsidRPr="00FD23A0">
        <w:t xml:space="preserve"> – Companhia de Desenvolvimento dos Vales do São Francisco e do Parnaíba – Empresa pública vinculada ao Ministério da Integração Nacional, com sede no Setor de Grandes Áreas Norte, Quadra 601 – Lote 1 – Brasília-DF.</w:t>
      </w:r>
    </w:p>
    <w:p w:rsidR="006D3770" w:rsidRPr="00FD23A0" w:rsidRDefault="006D3770" w:rsidP="0097693B">
      <w:pPr>
        <w:jc w:val="both"/>
      </w:pPr>
    </w:p>
    <w:p w:rsidR="006D3770" w:rsidRPr="00FD23A0" w:rsidRDefault="006D3770" w:rsidP="0097693B">
      <w:pPr>
        <w:jc w:val="both"/>
      </w:pPr>
      <w:r w:rsidRPr="00FD23A0">
        <w:rPr>
          <w:b/>
        </w:rPr>
        <w:t xml:space="preserve">ÁREA DE </w:t>
      </w:r>
      <w:r w:rsidR="00356C7E" w:rsidRPr="00FD23A0">
        <w:rPr>
          <w:b/>
        </w:rPr>
        <w:t>INFRA ESTRUSTURA</w:t>
      </w:r>
      <w:r w:rsidRPr="00FD23A0">
        <w:t>– Unidade da administração superior da CODEVASF, a qual estão afetas as demais unidades técnicas que têm por competência a fiscalização e a coordenação dos fornecimentos/serviços de engenharia, objetos deste Termo de Referência.</w:t>
      </w:r>
    </w:p>
    <w:p w:rsidR="006D3770" w:rsidRPr="00FD23A0" w:rsidRDefault="006D3770" w:rsidP="0097693B">
      <w:pPr>
        <w:jc w:val="both"/>
      </w:pPr>
    </w:p>
    <w:p w:rsidR="006D3770" w:rsidRPr="00FD23A0" w:rsidRDefault="006D3770" w:rsidP="0097693B">
      <w:pPr>
        <w:jc w:val="both"/>
      </w:pPr>
      <w:r w:rsidRPr="00FD23A0">
        <w:rPr>
          <w:b/>
        </w:rPr>
        <w:t>3ª SUPERINTENDÊNCIA REGIONAL</w:t>
      </w:r>
      <w:r w:rsidRPr="00FD23A0">
        <w:t xml:space="preserve"> – Unidade executiva descentralizada subordinada diretamente à presidência da CODEVASF, situada em (citar o município/estado), em cuja jurisdição territorial localiza-se os fornecimentos objeto deste Termo de Referência.</w:t>
      </w:r>
    </w:p>
    <w:p w:rsidR="006D3770" w:rsidRPr="00FD23A0" w:rsidRDefault="006D3770" w:rsidP="0097693B">
      <w:pPr>
        <w:jc w:val="both"/>
      </w:pPr>
    </w:p>
    <w:p w:rsidR="006D3770" w:rsidRPr="00FD23A0" w:rsidRDefault="006D3770" w:rsidP="0097693B">
      <w:pPr>
        <w:jc w:val="both"/>
      </w:pPr>
      <w:r w:rsidRPr="00FD23A0">
        <w:rPr>
          <w:b/>
        </w:rPr>
        <w:t>LICITANTE</w:t>
      </w:r>
      <w:r w:rsidRPr="00FD23A0">
        <w:t xml:space="preserve"> – Empresa habilitada para apresentar proposta.</w:t>
      </w:r>
    </w:p>
    <w:p w:rsidR="006D3770" w:rsidRPr="00FD23A0" w:rsidRDefault="006D3770" w:rsidP="0097693B">
      <w:pPr>
        <w:jc w:val="both"/>
      </w:pPr>
    </w:p>
    <w:p w:rsidR="006D3770" w:rsidRPr="00FD23A0" w:rsidRDefault="006D3770" w:rsidP="0097693B">
      <w:pPr>
        <w:jc w:val="both"/>
      </w:pPr>
      <w:r w:rsidRPr="00FD23A0">
        <w:rPr>
          <w:b/>
        </w:rPr>
        <w:lastRenderedPageBreak/>
        <w:t>CATMAT</w:t>
      </w:r>
      <w:r w:rsidRPr="00FD23A0">
        <w:t xml:space="preserve"> – É um módulo do SIASG denominado Sistema de Catalogação de materiais, onde é realizada a inclusão de itens, bem como a sua consulta. Todos os procedimentos para a sua utilização constam dos Manuais disponíveis no site do Compras Governamentais: </w:t>
      </w:r>
      <w:hyperlink r:id="rId9" w:history="1">
        <w:r w:rsidR="00356C7E" w:rsidRPr="00FD23A0">
          <w:rPr>
            <w:rStyle w:val="Hyperlink"/>
          </w:rPr>
          <w:t>https://www.comprasgovernamentais.gov.br/</w:t>
        </w:r>
      </w:hyperlink>
      <w:r w:rsidR="00356C7E" w:rsidRPr="00FD23A0">
        <w:t>.</w:t>
      </w:r>
    </w:p>
    <w:p w:rsidR="006D3770" w:rsidRPr="00FD23A0" w:rsidRDefault="006D3770" w:rsidP="0097693B">
      <w:pPr>
        <w:jc w:val="both"/>
      </w:pPr>
    </w:p>
    <w:p w:rsidR="006D3770" w:rsidRPr="00FD23A0" w:rsidRDefault="006D3770" w:rsidP="0097693B">
      <w:pPr>
        <w:jc w:val="both"/>
      </w:pPr>
      <w:r w:rsidRPr="00FD23A0">
        <w:rPr>
          <w:b/>
        </w:rPr>
        <w:t>CATSERV</w:t>
      </w:r>
      <w:r w:rsidRPr="00FD23A0">
        <w:t xml:space="preserve"> - É um módulo do SIASG denominado Sistema de Catalogação de serviços, onde é realizada a inclusão de itens, bem como a sua consulta. Todos os procedimentos para a sua utilização constam dos Manuais disponíveis no site do Compras Governamentais: </w:t>
      </w:r>
      <w:hyperlink r:id="rId10" w:history="1">
        <w:r w:rsidR="00356C7E" w:rsidRPr="00FD23A0">
          <w:rPr>
            <w:rStyle w:val="Hyperlink"/>
          </w:rPr>
          <w:t>https://www.comprasgovernamentais.gov.br/</w:t>
        </w:r>
      </w:hyperlink>
      <w:r w:rsidR="00356C7E" w:rsidRPr="00FD23A0">
        <w:t>.</w:t>
      </w:r>
      <w:r w:rsidRPr="00FD23A0">
        <w:t xml:space="preserve">. </w:t>
      </w:r>
    </w:p>
    <w:p w:rsidR="006D3770" w:rsidRPr="00FD23A0" w:rsidRDefault="006D3770" w:rsidP="0097693B">
      <w:pPr>
        <w:jc w:val="both"/>
      </w:pPr>
    </w:p>
    <w:p w:rsidR="006D3770" w:rsidRPr="00FD23A0" w:rsidRDefault="006D3770" w:rsidP="0097693B">
      <w:pPr>
        <w:jc w:val="both"/>
      </w:pPr>
      <w:r w:rsidRPr="00FD23A0">
        <w:rPr>
          <w:b/>
        </w:rPr>
        <w:t>CONTRATO</w:t>
      </w:r>
      <w:r w:rsidRPr="00FD23A0">
        <w:t xml:space="preserve"> – Documento, subscrito pela CODEVASF e o licitante vencedor do certame, que define as obrigações e direitos de ambas com relação à execução dos fornecimentos.</w:t>
      </w:r>
    </w:p>
    <w:p w:rsidR="006D3770" w:rsidRPr="00FD23A0" w:rsidRDefault="006D3770" w:rsidP="0097693B">
      <w:pPr>
        <w:jc w:val="both"/>
      </w:pPr>
    </w:p>
    <w:p w:rsidR="006D3770" w:rsidRPr="00FD23A0" w:rsidRDefault="006D3770" w:rsidP="0097693B">
      <w:pPr>
        <w:jc w:val="both"/>
      </w:pPr>
      <w:r w:rsidRPr="00FD23A0">
        <w:rPr>
          <w:b/>
        </w:rPr>
        <w:t>CONTRATADA</w:t>
      </w:r>
      <w:r w:rsidRPr="00FD23A0">
        <w:t xml:space="preserve"> – Empresa licitante selecionada e contratada pela CODEVASF para a execução dos fornecimentos.</w:t>
      </w:r>
    </w:p>
    <w:p w:rsidR="006D3770" w:rsidRPr="00FD23A0" w:rsidRDefault="006D3770" w:rsidP="0097693B">
      <w:pPr>
        <w:jc w:val="both"/>
      </w:pPr>
    </w:p>
    <w:p w:rsidR="006D3770" w:rsidRPr="00FD23A0" w:rsidRDefault="006D3770" w:rsidP="0097693B">
      <w:pPr>
        <w:jc w:val="both"/>
      </w:pPr>
      <w:r w:rsidRPr="00FD23A0">
        <w:rPr>
          <w:b/>
        </w:rPr>
        <w:t>CRONOGRAMA FÍSICO-FINANCEIRO</w:t>
      </w:r>
      <w:r w:rsidRPr="00FD23A0">
        <w:t xml:space="preserve"> – representação gráfica da programação parcial ou total de um trabalho, serviço ou fornecimento, no qual são indicadas as suas diversas etapas e respectivos prazos para conclusão, aliados aos custos ou preços.</w:t>
      </w:r>
    </w:p>
    <w:p w:rsidR="006D3770" w:rsidRPr="00FD23A0" w:rsidRDefault="006D3770" w:rsidP="0097693B">
      <w:pPr>
        <w:jc w:val="both"/>
      </w:pPr>
    </w:p>
    <w:p w:rsidR="006D3770" w:rsidRPr="00FD23A0" w:rsidRDefault="006D3770" w:rsidP="0097693B">
      <w:pPr>
        <w:jc w:val="both"/>
      </w:pPr>
      <w:r w:rsidRPr="00FD23A0">
        <w:rPr>
          <w:b/>
        </w:rPr>
        <w:t>ESPECIFICAÇÃO TÉCNICA</w:t>
      </w:r>
      <w:r w:rsidRPr="00FD23A0">
        <w:t xml:space="preserve"> – Tipo de norma destinada a fixar as características dos serviços, condições ou requisitos exigíveis para matérias primas, produtos semifabricados, elementos de construção, materiais ou produtos industriais semifabricados. Conterá a definição do serviço, descrição do método construtivo, controle tecnológico e geométrico e norma de medição e pagamento.</w:t>
      </w:r>
    </w:p>
    <w:p w:rsidR="006D3770" w:rsidRPr="00FD23A0" w:rsidRDefault="006D3770" w:rsidP="0097693B">
      <w:pPr>
        <w:jc w:val="both"/>
      </w:pPr>
    </w:p>
    <w:p w:rsidR="006D3770" w:rsidRPr="00FD23A0" w:rsidRDefault="006D3770" w:rsidP="0097693B">
      <w:pPr>
        <w:jc w:val="both"/>
      </w:pPr>
      <w:r w:rsidRPr="00FD23A0">
        <w:rPr>
          <w:b/>
        </w:rPr>
        <w:t>FISCALIZAÇÃO</w:t>
      </w:r>
      <w:r w:rsidRPr="00FD23A0">
        <w:t xml:space="preserve"> – Equipe da CODEVASF atuando sob a autoridade de um Coordenador, indicada para exercer em sua representação a fiscalização do contrato.</w:t>
      </w:r>
    </w:p>
    <w:p w:rsidR="006D3770" w:rsidRPr="00FD23A0" w:rsidRDefault="006D3770" w:rsidP="0097693B">
      <w:pPr>
        <w:jc w:val="both"/>
      </w:pPr>
    </w:p>
    <w:p w:rsidR="006D3770" w:rsidRPr="00FD23A0" w:rsidRDefault="006D3770" w:rsidP="0097693B">
      <w:pPr>
        <w:jc w:val="both"/>
      </w:pPr>
      <w:r w:rsidRPr="00FD23A0">
        <w:rPr>
          <w:b/>
        </w:rPr>
        <w:t>DOCUMENTOS DE CONTRATO</w:t>
      </w:r>
      <w:r w:rsidRPr="00FD23A0">
        <w:t xml:space="preserve"> – Conjunto de todos os documentos que integram o contrato e regulam a execução dos fornecimentos, compreendendo o Edital, Termo de Referência, especificações técnicas, desenhos e proposta de preços da executante, cronogramas e demais documentos complementares que se façam necessários à execução dos fornecimentos.</w:t>
      </w:r>
    </w:p>
    <w:p w:rsidR="006D3770" w:rsidRPr="00FD23A0" w:rsidRDefault="006D3770" w:rsidP="0097693B">
      <w:pPr>
        <w:jc w:val="both"/>
      </w:pPr>
    </w:p>
    <w:p w:rsidR="006D3770" w:rsidRPr="00FD23A0" w:rsidRDefault="006D3770" w:rsidP="0097693B">
      <w:pPr>
        <w:jc w:val="both"/>
      </w:pPr>
      <w:r w:rsidRPr="00FD23A0">
        <w:rPr>
          <w:b/>
        </w:rPr>
        <w:t>DOCUMENTOS COMPLEMENTARES ou SUPLEMENTARES</w:t>
      </w:r>
      <w:r w:rsidRPr="00FD23A0">
        <w:t xml:space="preserve"> – Documentos que, por força de condições técnicas imprevisíveis, se fizerem necessários para a complementação ou suplementação dos documentos emitidos nos Termo de Referência.</w:t>
      </w:r>
    </w:p>
    <w:p w:rsidR="006D3770" w:rsidRPr="00FD23A0" w:rsidRDefault="006D3770" w:rsidP="0097693B">
      <w:pPr>
        <w:jc w:val="both"/>
      </w:pPr>
    </w:p>
    <w:p w:rsidR="0097693B" w:rsidRPr="00FD23A0" w:rsidRDefault="006D3770" w:rsidP="0097693B">
      <w:pPr>
        <w:spacing w:before="120" w:after="120"/>
        <w:jc w:val="both"/>
      </w:pPr>
      <w:r w:rsidRPr="00FD23A0">
        <w:rPr>
          <w:b/>
        </w:rPr>
        <w:t>SIASG</w:t>
      </w:r>
      <w:r w:rsidRPr="00FD23A0">
        <w:t xml:space="preserve"> - é um conjunto informatizado de ferramentas para operacionalizar internamente o funcionamento sistêmico das atividades de gestão de materiais, edificações públicas, veículos oficiais, comunicações administrativas, licitações e contratos. É utilizado por várias entidades da Administração Pública Federal (Ministérios, Secretarias, etc.). Pode ser acessado pelo site do Compras Governamentais: </w:t>
      </w:r>
      <w:hyperlink r:id="rId11" w:history="1">
        <w:r w:rsidR="0097693B" w:rsidRPr="00FD23A0">
          <w:rPr>
            <w:rStyle w:val="Hyperlink"/>
          </w:rPr>
          <w:t>www.comprasgovernamentais.gov.br</w:t>
        </w:r>
      </w:hyperlink>
      <w:r w:rsidRPr="00FD23A0">
        <w:t>.</w:t>
      </w:r>
    </w:p>
    <w:p w:rsidR="00094B63" w:rsidRPr="00843364" w:rsidRDefault="00094B63" w:rsidP="00094B63">
      <w:pPr>
        <w:pStyle w:val="Ttulo1"/>
        <w:suppressAutoHyphens w:val="0"/>
        <w:spacing w:before="120"/>
        <w:ind w:left="431" w:hanging="431"/>
        <w:textAlignment w:val="baseline"/>
      </w:pPr>
      <w:bookmarkStart w:id="3" w:name="_Toc25255268"/>
      <w:bookmarkStart w:id="4" w:name="_Toc40279123"/>
      <w:r w:rsidRPr="00843364">
        <w:t>forma de realização, modo de disputa, regime de execução e critério de julgamento</w:t>
      </w:r>
      <w:bookmarkEnd w:id="3"/>
      <w:bookmarkEnd w:id="4"/>
    </w:p>
    <w:p w:rsidR="00094B63" w:rsidRPr="00843364" w:rsidRDefault="00094B63" w:rsidP="00094B63">
      <w:pPr>
        <w:pStyle w:val="Ttulo2"/>
        <w:keepNext w:val="0"/>
        <w:widowControl w:val="0"/>
        <w:tabs>
          <w:tab w:val="clear" w:pos="709"/>
        </w:tabs>
        <w:rPr>
          <w:lang w:eastAsia="pt-BR"/>
        </w:rPr>
      </w:pPr>
      <w:r w:rsidRPr="00843364">
        <w:rPr>
          <w:lang w:eastAsia="pt-BR"/>
        </w:rPr>
        <w:t xml:space="preserve">Forma de realização: forma eletrônica, por meio de sessão pública realizada pela rede mundial de computadores (www.comprasgovernamentais.gov.br). O presente pregão eletrônico reger-se-á pela lei 10.520/2002 e pelo Decreto nº 10.024/2019, no ambiente </w:t>
      </w:r>
      <w:r w:rsidRPr="00843364">
        <w:rPr>
          <w:lang w:eastAsia="pt-BR"/>
        </w:rPr>
        <w:lastRenderedPageBreak/>
        <w:t xml:space="preserve">eletrônico, no sítio </w:t>
      </w:r>
      <w:hyperlink r:id="rId12" w:history="1">
        <w:r w:rsidRPr="00843364">
          <w:rPr>
            <w:rStyle w:val="Hyperlink"/>
            <w:lang w:eastAsia="pt-BR"/>
          </w:rPr>
          <w:t>www.comprasgovernamentais.gov.br</w:t>
        </w:r>
      </w:hyperlink>
      <w:r w:rsidRPr="00843364">
        <w:rPr>
          <w:lang w:eastAsia="pt-BR"/>
        </w:rPr>
        <w:t>.</w:t>
      </w:r>
    </w:p>
    <w:p w:rsidR="00094B63" w:rsidRPr="00843364" w:rsidRDefault="00094B63" w:rsidP="00094B63">
      <w:pPr>
        <w:pStyle w:val="Ttulo2"/>
        <w:keepNext w:val="0"/>
        <w:widowControl w:val="0"/>
        <w:tabs>
          <w:tab w:val="clear" w:pos="709"/>
        </w:tabs>
        <w:rPr>
          <w:lang w:eastAsia="pt-BR"/>
        </w:rPr>
      </w:pPr>
      <w:r w:rsidRPr="00843364">
        <w:rPr>
          <w:lang w:eastAsia="pt-BR"/>
        </w:rPr>
        <w:t>Modo de disputa: aberto, conforme art. 32 do Decreto nº 10.024/2019.</w:t>
      </w:r>
    </w:p>
    <w:p w:rsidR="00094B63" w:rsidRPr="00843364" w:rsidRDefault="00094B63" w:rsidP="00094B63">
      <w:pPr>
        <w:pStyle w:val="Ttulo2"/>
        <w:keepNext w:val="0"/>
        <w:widowControl w:val="0"/>
        <w:tabs>
          <w:tab w:val="clear" w:pos="709"/>
        </w:tabs>
        <w:rPr>
          <w:lang w:eastAsia="pt-BR"/>
        </w:rPr>
      </w:pPr>
      <w:r w:rsidRPr="00843364">
        <w:rPr>
          <w:lang w:eastAsia="pt-BR"/>
        </w:rPr>
        <w:t>Regime de execução: Preço Unitário.</w:t>
      </w:r>
    </w:p>
    <w:p w:rsidR="00094B63" w:rsidRPr="00843364" w:rsidRDefault="00094B63" w:rsidP="00094B63">
      <w:pPr>
        <w:pStyle w:val="Ttulo2"/>
        <w:keepNext w:val="0"/>
        <w:widowControl w:val="0"/>
        <w:tabs>
          <w:tab w:val="clear" w:pos="709"/>
        </w:tabs>
        <w:rPr>
          <w:lang w:eastAsia="pt-BR"/>
        </w:rPr>
      </w:pPr>
      <w:r w:rsidRPr="00843364">
        <w:rPr>
          <w:lang w:eastAsia="pt-BR"/>
        </w:rPr>
        <w:t>Critério de julgamento: Menor Preço</w:t>
      </w:r>
      <w:r w:rsidRPr="00843364">
        <w:rPr>
          <w:szCs w:val="20"/>
        </w:rPr>
        <w:t>, de acordo com o Art. 7 do Decreto n</w:t>
      </w:r>
      <w:r w:rsidRPr="00843364">
        <w:rPr>
          <w:szCs w:val="20"/>
          <w:highlight w:val="white"/>
        </w:rPr>
        <w:t>º 10.024/2019</w:t>
      </w:r>
      <w:r w:rsidRPr="00843364">
        <w:rPr>
          <w:szCs w:val="20"/>
        </w:rPr>
        <w:t>.</w:t>
      </w:r>
    </w:p>
    <w:p w:rsidR="00ED11BB" w:rsidRPr="00FD23A0" w:rsidRDefault="00ED11BB" w:rsidP="00901569">
      <w:pPr>
        <w:pStyle w:val="Ttulo1"/>
      </w:pPr>
      <w:bookmarkStart w:id="5" w:name="_Toc40279124"/>
      <w:r w:rsidRPr="00FD23A0">
        <w:t>LOCAL DE ENTREGA E CONDIÇÕES DE EMBARQUE E TRANSPORTE</w:t>
      </w:r>
      <w:bookmarkEnd w:id="5"/>
    </w:p>
    <w:p w:rsidR="00B33881" w:rsidRDefault="00ED11BB" w:rsidP="00B33881">
      <w:pPr>
        <w:pStyle w:val="Ttulo2"/>
        <w:keepNext w:val="0"/>
        <w:widowControl w:val="0"/>
        <w:tabs>
          <w:tab w:val="clear" w:pos="709"/>
        </w:tabs>
      </w:pPr>
      <w:bookmarkStart w:id="6" w:name="_Ref12525364"/>
      <w:r w:rsidRPr="00FD23A0">
        <w:t>Os bens objeto desta licitação deverão ser entregue</w:t>
      </w:r>
      <w:r w:rsidR="00B33881">
        <w:t>s</w:t>
      </w:r>
      <w:r w:rsidRPr="00FD23A0">
        <w:t xml:space="preserve"> no </w:t>
      </w:r>
      <w:bookmarkEnd w:id="6"/>
      <w:r w:rsidR="00B33881">
        <w:t xml:space="preserve">escritório da Codevasf no PPI Pontal:km 35 da estrada do Canal do PPI Pontal, zona </w:t>
      </w:r>
      <w:proofErr w:type="spellStart"/>
      <w:r w:rsidR="00B33881">
        <w:t>rual</w:t>
      </w:r>
      <w:proofErr w:type="spellEnd"/>
      <w:r w:rsidR="00B33881">
        <w:t>, Petrolina-PE, CEP 56300-000.</w:t>
      </w:r>
    </w:p>
    <w:p w:rsidR="00920BA9" w:rsidRDefault="00B33881" w:rsidP="00B33881">
      <w:pPr>
        <w:pStyle w:val="Ttulo2"/>
        <w:numPr>
          <w:ilvl w:val="0"/>
          <w:numId w:val="0"/>
        </w:numPr>
        <w:ind w:left="709"/>
      </w:pPr>
      <w:r>
        <w:t xml:space="preserve">*Referência: seguindo pela BR-428/122, fica a 30 km do Centro de Petrolina-PE, sentido </w:t>
      </w:r>
      <w:bookmarkStart w:id="7" w:name="_GoBack"/>
      <w:bookmarkEnd w:id="7"/>
      <w:r>
        <w:t xml:space="preserve">Lagoa Grande/Recife, fica a entrada do PPI Pontal, onde há placa indicando Pontal e Uruás, na interseção. Antes da entrada de Nova Descoberta. </w:t>
      </w:r>
    </w:p>
    <w:p w:rsidR="00ED11BB" w:rsidRPr="00FD23A0" w:rsidRDefault="00ED11BB" w:rsidP="00F712CF">
      <w:pPr>
        <w:pStyle w:val="Ttulo2"/>
        <w:tabs>
          <w:tab w:val="clear" w:pos="709"/>
          <w:tab w:val="left" w:pos="567"/>
        </w:tabs>
        <w:ind w:left="567" w:hanging="567"/>
      </w:pPr>
      <w:r w:rsidRPr="00FD23A0">
        <w:t>O fornecedor deverá contatar a Superintendência Regional da CODEVASF – 3ª/SR, através da Gerência Regional de Infraestrutura – 3ª/GRD, fone 87-3266.7737, em dias úteis, no horário das 8h às 12h e das 13h30 às 17h30, para informar ao Gerente</w:t>
      </w:r>
      <w:r w:rsidRPr="00FD23A0">
        <w:rPr>
          <w:b/>
        </w:rPr>
        <w:t>,</w:t>
      </w:r>
      <w:r w:rsidRPr="00FD23A0">
        <w:rPr>
          <w:b/>
          <w:u w:val="single"/>
        </w:rPr>
        <w:t xml:space="preserve"> com antecedência mínima de 72 horas (três dias úteis) a respeito do dia e da hora previstas para entrega</w:t>
      </w:r>
      <w:r w:rsidRPr="00FD23A0">
        <w:t>;</w:t>
      </w:r>
    </w:p>
    <w:p w:rsidR="00ED11BB" w:rsidRPr="00FD23A0" w:rsidRDefault="00ED11BB" w:rsidP="00F717E3">
      <w:pPr>
        <w:pStyle w:val="Ttulo2"/>
        <w:tabs>
          <w:tab w:val="clear" w:pos="709"/>
          <w:tab w:val="left" w:pos="567"/>
        </w:tabs>
        <w:ind w:left="567" w:hanging="567"/>
      </w:pPr>
      <w:r w:rsidRPr="00FD23A0">
        <w:t>O meio de transporte e o acondicionamento dos bens devem ocorrer em padrões de qualidade que assegurem a integridade e qualidade dos mesmos. Todas as partes sujeitas a vibrações ou pancadas durante o transporte deverão ser travadas ou suportadas de forma a evitar danos aos objetos transportados.</w:t>
      </w:r>
    </w:p>
    <w:p w:rsidR="00ED11BB" w:rsidRDefault="00ED11BB" w:rsidP="00F717E3">
      <w:pPr>
        <w:pStyle w:val="Ttulo2"/>
        <w:tabs>
          <w:tab w:val="clear" w:pos="709"/>
          <w:tab w:val="left" w:pos="567"/>
        </w:tabs>
      </w:pPr>
      <w:r w:rsidRPr="00FD23A0">
        <w:rPr>
          <w:u w:val="single"/>
        </w:rPr>
        <w:t xml:space="preserve">O transporte, carga e descarga dos bens serão de exclusiva responsabilidade da licitante vencedora, </w:t>
      </w:r>
      <w:r w:rsidRPr="00FD23A0">
        <w:rPr>
          <w:b/>
          <w:u w:val="single"/>
        </w:rPr>
        <w:t>não dispomos de mão de obra, nem de equipamentos de movimentação para estas funções</w:t>
      </w:r>
      <w:r w:rsidRPr="00FD23A0">
        <w:t>.</w:t>
      </w:r>
    </w:p>
    <w:p w:rsidR="00920BA9" w:rsidRPr="00920BA9" w:rsidRDefault="00920BA9" w:rsidP="00920BA9"/>
    <w:p w:rsidR="00901E67" w:rsidRPr="00FD23A0" w:rsidRDefault="00901E67" w:rsidP="00920BA9">
      <w:pPr>
        <w:pStyle w:val="Ttulo1"/>
        <w:ind w:left="431" w:hanging="431"/>
      </w:pPr>
      <w:bookmarkStart w:id="8" w:name="_Toc40279125"/>
      <w:r w:rsidRPr="00FD23A0">
        <w:t xml:space="preserve">DESCRIÇÕES </w:t>
      </w:r>
      <w:r w:rsidR="00ED11BB" w:rsidRPr="00FD23A0">
        <w:t>DOS FORNECIMENTOS</w:t>
      </w:r>
      <w:bookmarkEnd w:id="8"/>
    </w:p>
    <w:p w:rsidR="00ED11BB" w:rsidRPr="00FD23A0" w:rsidRDefault="00ED11BB" w:rsidP="00F717E3">
      <w:pPr>
        <w:pStyle w:val="Ttulo2"/>
        <w:tabs>
          <w:tab w:val="clear" w:pos="709"/>
          <w:tab w:val="left" w:pos="567"/>
        </w:tabs>
      </w:pPr>
      <w:r w:rsidRPr="00FD23A0">
        <w:t xml:space="preserve">O objeto do presente </w:t>
      </w:r>
      <w:r w:rsidR="0068194F">
        <w:t>TR</w:t>
      </w:r>
      <w:r w:rsidRPr="00FD23A0">
        <w:t xml:space="preserve"> compreende o </w:t>
      </w:r>
      <w:r w:rsidRPr="00D828E7">
        <w:rPr>
          <w:color w:val="000000" w:themeColor="text1"/>
        </w:rPr>
        <w:t xml:space="preserve">fornecimento de </w:t>
      </w:r>
      <w:r w:rsidR="00595BF3">
        <w:t>Retroescavadeiras sobre Rodas</w:t>
      </w:r>
      <w:r w:rsidRPr="00FD23A0">
        <w:t>, conforme d</w:t>
      </w:r>
      <w:r w:rsidR="00184201" w:rsidRPr="00FD23A0">
        <w:t xml:space="preserve">escritos </w:t>
      </w:r>
      <w:r w:rsidRPr="00FD23A0">
        <w:t>no item 1 deste Termo de Referência.</w:t>
      </w:r>
    </w:p>
    <w:p w:rsidR="00ED11BB" w:rsidRPr="00FD23A0" w:rsidRDefault="00ED11BB" w:rsidP="00F717E3">
      <w:pPr>
        <w:pStyle w:val="Ttulo2"/>
        <w:tabs>
          <w:tab w:val="clear" w:pos="709"/>
          <w:tab w:val="left" w:pos="567"/>
        </w:tabs>
      </w:pPr>
      <w:r w:rsidRPr="00FD23A0">
        <w:t>A descrição dos fornecimentos consta das Planilhas de Quantidades e Preços Orçados e Escopo de Fornecimento, e nas Especificações Técnicas – Anexo Ideste Termo de Referência, respectivamente, que deverão ser observados criteriosamente pelos licitantes.</w:t>
      </w:r>
    </w:p>
    <w:p w:rsidR="00ED11BB" w:rsidRPr="00FD23A0" w:rsidRDefault="4A60BB8E" w:rsidP="00F717E3">
      <w:pPr>
        <w:pStyle w:val="Ttulo2"/>
        <w:tabs>
          <w:tab w:val="clear" w:pos="709"/>
          <w:tab w:val="left" w:pos="567"/>
        </w:tabs>
      </w:pPr>
      <w:r>
        <w:t>A montagem dos equipamentos e supervisão de montagem não fazem parte do Escopo de Fornecimento.</w:t>
      </w:r>
    </w:p>
    <w:p w:rsidR="00ED11BB" w:rsidRPr="00FD23A0" w:rsidRDefault="4A60BB8E" w:rsidP="00F717E3">
      <w:pPr>
        <w:pStyle w:val="Ttulo2"/>
        <w:tabs>
          <w:tab w:val="clear" w:pos="709"/>
          <w:tab w:val="left" w:pos="567"/>
        </w:tabs>
      </w:pPr>
      <w:r>
        <w:t>Todo carregamento deverá ser acompanhado dos respectivos romaneios (completos) e notas fiscais.</w:t>
      </w:r>
    </w:p>
    <w:p w:rsidR="00901E67" w:rsidRDefault="4A60BB8E" w:rsidP="00F717E3">
      <w:pPr>
        <w:pStyle w:val="Ttulo2"/>
        <w:tabs>
          <w:tab w:val="clear" w:pos="709"/>
          <w:tab w:val="left" w:pos="567"/>
        </w:tabs>
      </w:pPr>
      <w:r>
        <w:t>Os bens ofertados deverão ser originais de fábrica, não se admitindo, em hipótese alguma, produtos recondicionados, remanufaturados ou reciclados, sob pena de afastamento do certame e/ou de não recebimento dos mesmos quando de sua entrega;</w:t>
      </w:r>
    </w:p>
    <w:p w:rsidR="0099187C" w:rsidRPr="0099187C" w:rsidRDefault="0099187C" w:rsidP="0099187C">
      <w:pPr>
        <w:pStyle w:val="Ttulo2"/>
        <w:tabs>
          <w:tab w:val="clear" w:pos="709"/>
          <w:tab w:val="left" w:pos="567"/>
        </w:tabs>
      </w:pPr>
      <w:r w:rsidRPr="0099187C">
        <w:tab/>
        <w:t xml:space="preserve">Os equipamentos, objeto dessa licitação, deverão ser entregues com a logomarca da Codevasf pintada/adesivada em local visível, </w:t>
      </w:r>
      <w:r w:rsidR="00CD7A25">
        <w:t xml:space="preserve">com dimensão proporcional às dimensões do bem identificado, de forma a garantir a visualização rápida e clara dos termos da impressão, </w:t>
      </w:r>
      <w:r w:rsidRPr="0099187C">
        <w:lastRenderedPageBreak/>
        <w:t xml:space="preserve">conforme </w:t>
      </w:r>
      <w:r w:rsidR="00CD7A25">
        <w:t xml:space="preserve">modelo </w:t>
      </w:r>
      <w:r w:rsidRPr="0099187C">
        <w:t>especificado no Anexo III, do Edital</w:t>
      </w:r>
      <w:r w:rsidR="00CD7A25">
        <w:t>, nas máquinas de grande porte deverão ter a identicação em pelo menos dois locais distintos</w:t>
      </w:r>
      <w:r w:rsidRPr="0099187C">
        <w:t>.</w:t>
      </w:r>
    </w:p>
    <w:p w:rsidR="00901E67" w:rsidRPr="00FD23A0" w:rsidRDefault="4A60BB8E" w:rsidP="00FD23A0">
      <w:pPr>
        <w:pStyle w:val="Ttulo2"/>
      </w:pPr>
      <w:r>
        <w:t>Os bens ora licitados devem atender às recomendações da Associação Brasileira de Normas Técnicas - ABNT (Lei n.º 4.150 de 21/11/62), no que couber e, principalmente, no que diz respeito aos requisitos mínimos de qualidade, utilidade, resistência e segurança;</w:t>
      </w:r>
    </w:p>
    <w:p w:rsidR="00901E67" w:rsidRPr="00FD23A0" w:rsidRDefault="4A60BB8E" w:rsidP="00F717E3">
      <w:pPr>
        <w:pStyle w:val="Ttulo2"/>
        <w:tabs>
          <w:tab w:val="clear" w:pos="709"/>
          <w:tab w:val="left" w:pos="567"/>
        </w:tabs>
      </w:pPr>
      <w:r>
        <w:t>A licitante que não atender às especificações técnicas estabelecidas terá sua proposta desclassificada mesmo tendo sido habilitada no que diz respeito à documentação;</w:t>
      </w:r>
    </w:p>
    <w:p w:rsidR="00901E67" w:rsidRPr="00FD23A0" w:rsidRDefault="4A60BB8E" w:rsidP="00F717E3">
      <w:pPr>
        <w:pStyle w:val="Ttulo2"/>
        <w:tabs>
          <w:tab w:val="clear" w:pos="709"/>
          <w:tab w:val="left" w:pos="567"/>
        </w:tabs>
      </w:pPr>
      <w:r>
        <w:t>Por não ser a CODEVASF contribuinte do ICMS, fica estabelecido que a alíquota do imposto a ser destacada na nota fiscal será aquela praticada na operação interna, conforme art. 155, § 2º, inciso VII, letra “b”, da Constituição Federal/88;</w:t>
      </w:r>
    </w:p>
    <w:p w:rsidR="00153035" w:rsidRPr="00FD23A0" w:rsidRDefault="4A60BB8E" w:rsidP="00F717E3">
      <w:pPr>
        <w:pStyle w:val="Ttulo2"/>
        <w:tabs>
          <w:tab w:val="clear" w:pos="709"/>
          <w:tab w:val="left" w:pos="567"/>
        </w:tabs>
      </w:pPr>
      <w:r>
        <w:t>O ano de fabricação dos bens ofertados devem ser o da emissão da Ordem de Fornecimento ou da abertura das propostas.</w:t>
      </w:r>
    </w:p>
    <w:p w:rsidR="00F53058" w:rsidRPr="00FD23A0" w:rsidRDefault="4A60BB8E" w:rsidP="00430108">
      <w:pPr>
        <w:pStyle w:val="Ttulo2"/>
        <w:tabs>
          <w:tab w:val="clear" w:pos="709"/>
          <w:tab w:val="left" w:pos="567"/>
        </w:tabs>
        <w:spacing w:after="0"/>
        <w:ind w:left="578" w:hanging="578"/>
      </w:pPr>
      <w:r>
        <w:t>Havendo divergência entre os valores publicados dos materiais no sistema do pregão no sítio do Comprasnet e os valores contidos nas planilhas do edital, valerão sempre os valores contidos nas planilhas constantes no edital.</w:t>
      </w:r>
    </w:p>
    <w:p w:rsidR="0097693B" w:rsidRDefault="0097693B" w:rsidP="00920BA9">
      <w:pPr>
        <w:pStyle w:val="Ttulo1"/>
        <w:ind w:left="431" w:hanging="431"/>
      </w:pPr>
      <w:bookmarkStart w:id="9" w:name="_Toc40279126"/>
      <w:r w:rsidRPr="00FD23A0">
        <w:t>CONDIÇÕES DE PARTICIPAÇÃO</w:t>
      </w:r>
      <w:bookmarkEnd w:id="9"/>
    </w:p>
    <w:p w:rsidR="00920BA9" w:rsidRPr="00920BA9" w:rsidRDefault="00920BA9" w:rsidP="00920BA9"/>
    <w:p w:rsidR="0097693B" w:rsidRPr="00FD23A0" w:rsidRDefault="0097693B" w:rsidP="00F717E3">
      <w:pPr>
        <w:pStyle w:val="Ttulo2"/>
        <w:tabs>
          <w:tab w:val="clear" w:pos="709"/>
          <w:tab w:val="left" w:pos="567"/>
        </w:tabs>
      </w:pPr>
      <w:r w:rsidRPr="00FD23A0">
        <w:t>Poderão participar da presente licitação empresas do ramo, pertinente e compatível com o objeto desta licitação, nacionais individuais, que atendam as exigências do TR e seus anexos.</w:t>
      </w:r>
    </w:p>
    <w:p w:rsidR="0097693B" w:rsidRPr="00FD23A0" w:rsidRDefault="0097693B" w:rsidP="00375B1A">
      <w:pPr>
        <w:pStyle w:val="Ttulo2"/>
      </w:pPr>
      <w:r w:rsidRPr="00FD23A0">
        <w:t>Não será permiti</w:t>
      </w:r>
      <w:r w:rsidR="00375B1A">
        <w:t xml:space="preserve">da a participação de consórcio, </w:t>
      </w:r>
      <w:r w:rsidR="00375B1A" w:rsidRPr="00375B1A">
        <w:t>por se tratar de licitação de objeto único que não envolve especialidades de ramos distintos. Elucidamos ainda que, como não se trata de metodologia de execução</w:t>
      </w:r>
      <w:r w:rsidR="00375B1A">
        <w:t xml:space="preserve"> de alta complexidade, o objeto</w:t>
      </w:r>
      <w:r w:rsidR="00375B1A" w:rsidRPr="00375B1A">
        <w:t xml:space="preserve"> a ser licitado não se enquadra sob o formato de licitação de contrato de mão de obra para execução sob a forma de cooperados e, portanto, dispensa a permissão de participação de empresas na forma de cooperativa, conforme estabelece IN 05/2017.</w:t>
      </w:r>
    </w:p>
    <w:p w:rsidR="00CD26CD" w:rsidRPr="00FD23A0" w:rsidRDefault="00901E67" w:rsidP="00901569">
      <w:pPr>
        <w:pStyle w:val="Ttulo1"/>
      </w:pPr>
      <w:bookmarkStart w:id="10" w:name="_Toc40279127"/>
      <w:r w:rsidRPr="00FD23A0">
        <w:t>PROPOSTA</w:t>
      </w:r>
      <w:bookmarkEnd w:id="10"/>
    </w:p>
    <w:p w:rsidR="00AB29B5" w:rsidRPr="00FD23A0" w:rsidRDefault="00AB29B5" w:rsidP="00F717E3">
      <w:pPr>
        <w:pStyle w:val="Ttulo2"/>
        <w:tabs>
          <w:tab w:val="clear" w:pos="709"/>
          <w:tab w:val="left" w:pos="567"/>
        </w:tabs>
      </w:pPr>
      <w:r w:rsidRPr="00FD23A0">
        <w:t>As propostas de preços deverão conter no mínimo o seguinte:</w:t>
      </w:r>
    </w:p>
    <w:p w:rsidR="00AB29B5" w:rsidRPr="00FD23A0" w:rsidRDefault="00AB29B5" w:rsidP="00F712CF">
      <w:pPr>
        <w:pStyle w:val="Ttulo3"/>
        <w:numPr>
          <w:ilvl w:val="0"/>
          <w:numId w:val="4"/>
        </w:numPr>
        <w:rPr>
          <w:rFonts w:ascii="Times New Roman" w:hAnsi="Times New Roman" w:cs="Times New Roman"/>
          <w:sz w:val="24"/>
          <w:szCs w:val="24"/>
        </w:rPr>
      </w:pPr>
      <w:r w:rsidRPr="00FD23A0">
        <w:rPr>
          <w:rFonts w:ascii="Times New Roman" w:hAnsi="Times New Roman" w:cs="Times New Roman"/>
          <w:sz w:val="24"/>
          <w:szCs w:val="24"/>
        </w:rPr>
        <w:t>Nome, endereço, cidade, estado e país do fabricante de cada bem ofertado;</w:t>
      </w:r>
    </w:p>
    <w:p w:rsidR="00AB29B5" w:rsidRPr="00FD23A0" w:rsidRDefault="00AB29B5" w:rsidP="00F712CF">
      <w:pPr>
        <w:pStyle w:val="Ttulo3"/>
        <w:numPr>
          <w:ilvl w:val="0"/>
          <w:numId w:val="4"/>
        </w:numPr>
        <w:rPr>
          <w:rFonts w:ascii="Times New Roman" w:hAnsi="Times New Roman" w:cs="Times New Roman"/>
          <w:sz w:val="24"/>
          <w:szCs w:val="24"/>
        </w:rPr>
      </w:pPr>
      <w:r w:rsidRPr="00FD23A0">
        <w:rPr>
          <w:rFonts w:ascii="Times New Roman" w:hAnsi="Times New Roman" w:cs="Times New Roman"/>
          <w:sz w:val="24"/>
          <w:szCs w:val="24"/>
        </w:rPr>
        <w:t xml:space="preserve">As especificações técnicas claras, completas e minuciosas dos fornecimentos ofertados, em conformidade com este Termo de Referência, podendo ser apresentada sob a forma de literatura, catálogo, desenhos e dados; </w:t>
      </w:r>
    </w:p>
    <w:p w:rsidR="00AB29B5" w:rsidRPr="00FD23A0" w:rsidRDefault="00AB29B5" w:rsidP="00F717E3">
      <w:pPr>
        <w:pStyle w:val="Ttulo2"/>
        <w:tabs>
          <w:tab w:val="clear" w:pos="709"/>
          <w:tab w:val="left" w:pos="567"/>
        </w:tabs>
      </w:pPr>
      <w:r w:rsidRPr="00FD23A0">
        <w:t>Nos preços unitários propostos, deverão estar incluídos todos os custos, seguro, transporte, carga e descarga do material, testes de fábrica e do campo, mão-de-obra, leis sociais, encargos sociais, trabalhistas, previdenciárias, securitárias, tributos (ICMS, PIS, COFINS, IRRF, CSLL e IPI), e quaisquer encargos/taxas que incidam ou venham a incidir, direta ou indiretamente, nos fornecimentos objeto deste termo de Referência. No caso de omissão, considerar-se-ão como inclusas nos preços.</w:t>
      </w:r>
    </w:p>
    <w:p w:rsidR="00AB29B5" w:rsidRDefault="00AB29B5" w:rsidP="00F717E3">
      <w:pPr>
        <w:pStyle w:val="Ttulo2"/>
        <w:tabs>
          <w:tab w:val="clear" w:pos="709"/>
          <w:tab w:val="left" w:pos="567"/>
        </w:tabs>
      </w:pPr>
      <w:r w:rsidRPr="00FD23A0">
        <w:t xml:space="preserve">Para efeito do disposto no subitem acima o licitante deverá considerar a tributação plena até o local de entrega dos equipamentos nos Perímetros Irrigados (ou projeto), considerando que a CODEVASF não possui inscrição estadual, sendo considerada consumidora final. É de </w:t>
      </w:r>
      <w:r w:rsidRPr="00FD23A0">
        <w:lastRenderedPageBreak/>
        <w:t>responsabilidade do licitando arcar com todos os tributos incidentes. A proposta deverá indicar em reais os preços dos materiais e serviços ofertados, com menção discriminada da referida tributação. A concorrente será responsável por quaisquer acréscimos que ocorrerem pela não observância desta particularidade.</w:t>
      </w:r>
    </w:p>
    <w:p w:rsidR="00824BDF" w:rsidRDefault="0048086E" w:rsidP="00901569">
      <w:pPr>
        <w:pStyle w:val="Ttulo1"/>
      </w:pPr>
      <w:bookmarkStart w:id="11" w:name="_Toc40279128"/>
      <w:r w:rsidRPr="0048086E">
        <w:t>Habilitação</w:t>
      </w:r>
      <w:r w:rsidR="00AC239F">
        <w:t xml:space="preserve"> técnica</w:t>
      </w:r>
      <w:bookmarkEnd w:id="11"/>
    </w:p>
    <w:p w:rsidR="00824BDF" w:rsidRDefault="00824BDF" w:rsidP="00824BDF">
      <w:pPr>
        <w:pStyle w:val="Ttulo2"/>
        <w:ind w:left="709" w:hanging="567"/>
      </w:pPr>
      <w:r>
        <w:t>Serão aceitas propostas que atendam aos termos e condições das especificações técnicas sem desvio ou exceções aos requisitos técnicos, na forma solicitada no item 5 deste Termo de Referência.</w:t>
      </w:r>
    </w:p>
    <w:p w:rsidR="00824BDF" w:rsidRDefault="00824BDF" w:rsidP="00824BDF">
      <w:pPr>
        <w:pStyle w:val="Ttulo2"/>
        <w:ind w:left="709" w:hanging="567"/>
      </w:pPr>
      <w:r>
        <w:t>Será considerado desvio aceitável aquele que não afeta de maneira substancial a qualidade ou o desempenho (performance) dos equipamentos/serviços, que não restrinja os direitos da CODEVASF e as obrigações do licitante e que também não prejudique ou afete a posição competitiva de outros licitantes que ofertarem equipamentos/serviços dentro das condições estabelecidas. A CODEVASF poderá desprezar qualquer discrepância ou irregularidade de menor importância de uma proposta desde que não se verifiquem transgressões na forma construtiva e de materiais, constan</w:t>
      </w:r>
      <w:r w:rsidR="00901569">
        <w:t xml:space="preserve">tes das Especificações Técnicas descritas no </w:t>
      </w:r>
      <w:r>
        <w:t>Anexo I deste Termo de Referência.</w:t>
      </w:r>
    </w:p>
    <w:p w:rsidR="00824BDF" w:rsidRDefault="00824BDF" w:rsidP="00824BDF">
      <w:pPr>
        <w:pStyle w:val="Ttulo2"/>
        <w:ind w:left="709" w:hanging="567"/>
      </w:pPr>
      <w:r>
        <w:t>O Licitante deverá apresentar os seguintes documentos:</w:t>
      </w:r>
    </w:p>
    <w:p w:rsidR="00824BDF" w:rsidRDefault="00824BDF" w:rsidP="00824BDF"/>
    <w:p w:rsidR="00824BDF" w:rsidRDefault="00824BDF" w:rsidP="00F712CF">
      <w:pPr>
        <w:numPr>
          <w:ilvl w:val="0"/>
          <w:numId w:val="8"/>
        </w:numPr>
        <w:ind w:left="993" w:hanging="284"/>
        <w:jc w:val="both"/>
      </w:pPr>
      <w:r>
        <w:t xml:space="preserve">Atestado(s) em nome da concorrente, fornecidos por pessoa jurídica de direito público ou privado, descrevendo os fornecimentos/serviços de forma a permitir a comprovação da experiência do licitante na execução de serviços/fornecimentos similares ao objeto da licitação: </w:t>
      </w:r>
    </w:p>
    <w:p w:rsidR="00824BDF" w:rsidRDefault="00824BDF" w:rsidP="00AC239F">
      <w:pPr>
        <w:jc w:val="both"/>
      </w:pPr>
    </w:p>
    <w:p w:rsidR="00824BDF" w:rsidRDefault="00824BDF" w:rsidP="00F712CF">
      <w:pPr>
        <w:numPr>
          <w:ilvl w:val="0"/>
          <w:numId w:val="8"/>
        </w:numPr>
        <w:ind w:left="993" w:hanging="284"/>
        <w:jc w:val="both"/>
      </w:pPr>
      <w:r>
        <w:t>O licitante deverá apresentar catálogos, desenhos e dados, ou descrição detalhada, sobre forma de literatura, demonstrando as principais características construtivas e operacionais dos equipamentos objeto desta licitação, e compreenderá no mínimo o seguinte:</w:t>
      </w:r>
    </w:p>
    <w:p w:rsidR="00824BDF" w:rsidRDefault="00824BDF" w:rsidP="00F712CF">
      <w:pPr>
        <w:numPr>
          <w:ilvl w:val="1"/>
          <w:numId w:val="8"/>
        </w:numPr>
        <w:jc w:val="both"/>
      </w:pPr>
      <w:r>
        <w:t>Uma descrição detalhada das principais características técnicas e do desempenho dos bens, inclusive lista básica dos componentes com os respectivos fabricantes;</w:t>
      </w:r>
    </w:p>
    <w:p w:rsidR="00824BDF" w:rsidRDefault="00824BDF" w:rsidP="00F712CF">
      <w:pPr>
        <w:numPr>
          <w:ilvl w:val="1"/>
          <w:numId w:val="8"/>
        </w:numPr>
        <w:jc w:val="both"/>
      </w:pPr>
      <w:r>
        <w:t>No caso da apresentação de catálogos de toda a linha de produtos do licitante, deve ser indicado claramente, quais os bens que constituem o objeto da proposta;</w:t>
      </w:r>
    </w:p>
    <w:p w:rsidR="00824BDF" w:rsidRDefault="00824BDF" w:rsidP="00AC239F">
      <w:pPr>
        <w:jc w:val="both"/>
      </w:pPr>
    </w:p>
    <w:p w:rsidR="00CC7E34" w:rsidRDefault="00CC7E34" w:rsidP="00D053D3">
      <w:pPr>
        <w:numPr>
          <w:ilvl w:val="0"/>
          <w:numId w:val="8"/>
        </w:numPr>
        <w:jc w:val="both"/>
      </w:pPr>
      <w:r>
        <w:t>A licitante vencedora deverá garantir a disponibilização de assistência técnica própria ou credenciada pelo fabricante, referente ao fornecimento do bem a que concorrer, no estado de Pernambuco.</w:t>
      </w:r>
    </w:p>
    <w:p w:rsidR="00824BDF" w:rsidRDefault="00824BDF" w:rsidP="00824BDF">
      <w:pPr>
        <w:ind w:left="1065"/>
      </w:pPr>
    </w:p>
    <w:p w:rsidR="00FD1BF6" w:rsidRDefault="00824BDF" w:rsidP="00AC239F">
      <w:pPr>
        <w:ind w:left="360"/>
        <w:jc w:val="both"/>
      </w:pPr>
      <w:r>
        <w:t xml:space="preserve">Caso o licitante venha a fazer observações quanto aos requisitos técnicos exigidos nas especificações, o mesmo deverá explicitar, em sua proposta, uma lista de desvios em relação ao exigido, informando razões que a levaram a apresentar tais observações, fato este sujeito a aprovação pela </w:t>
      </w:r>
      <w:r w:rsidR="00AC239F">
        <w:t>CODEVASF</w:t>
      </w:r>
    </w:p>
    <w:p w:rsidR="00E338CD" w:rsidRPr="00FD23A0" w:rsidRDefault="00E338CD" w:rsidP="00901569">
      <w:pPr>
        <w:pStyle w:val="Ttulo1"/>
      </w:pPr>
      <w:bookmarkStart w:id="12" w:name="_Toc40279129"/>
      <w:r w:rsidRPr="00FD23A0">
        <w:t>ORÇAMENTO DE REFERÊNCIA E DOTAÇÃO ORÇAMENTÁRIA</w:t>
      </w:r>
      <w:bookmarkEnd w:id="12"/>
    </w:p>
    <w:p w:rsidR="00C64902" w:rsidRDefault="00901E67" w:rsidP="008C4B5A">
      <w:pPr>
        <w:pStyle w:val="Ttulo2"/>
      </w:pPr>
      <w:r w:rsidRPr="00FD23A0">
        <w:t>O valor para aquisição é de</w:t>
      </w:r>
      <w:r w:rsidR="00CF5504">
        <w:rPr>
          <w:b/>
        </w:rPr>
        <w:t xml:space="preserve">R$ </w:t>
      </w:r>
      <w:r w:rsidR="00595BF3">
        <w:rPr>
          <w:b/>
        </w:rPr>
        <w:t>31</w:t>
      </w:r>
      <w:r w:rsidR="00375B1A">
        <w:rPr>
          <w:b/>
        </w:rPr>
        <w:t>.</w:t>
      </w:r>
      <w:r w:rsidR="00595BF3">
        <w:rPr>
          <w:b/>
        </w:rPr>
        <w:t>360</w:t>
      </w:r>
      <w:r w:rsidR="00375B1A">
        <w:rPr>
          <w:b/>
        </w:rPr>
        <w:t>.</w:t>
      </w:r>
      <w:r w:rsidR="00595BF3">
        <w:rPr>
          <w:b/>
        </w:rPr>
        <w:t>000</w:t>
      </w:r>
      <w:r w:rsidR="00375B1A">
        <w:rPr>
          <w:b/>
        </w:rPr>
        <w:t>,00</w:t>
      </w:r>
      <w:r w:rsidR="00CF5504">
        <w:rPr>
          <w:b/>
        </w:rPr>
        <w:t>(</w:t>
      </w:r>
      <w:r w:rsidR="00375B1A">
        <w:rPr>
          <w:b/>
        </w:rPr>
        <w:t xml:space="preserve">Trinta e </w:t>
      </w:r>
      <w:r w:rsidR="00595BF3">
        <w:rPr>
          <w:b/>
        </w:rPr>
        <w:t>um</w:t>
      </w:r>
      <w:r w:rsidR="00375B1A">
        <w:rPr>
          <w:b/>
        </w:rPr>
        <w:t xml:space="preserve"> milhões</w:t>
      </w:r>
      <w:r w:rsidR="00595BF3">
        <w:rPr>
          <w:b/>
        </w:rPr>
        <w:t>,</w:t>
      </w:r>
      <w:r w:rsidR="00375B1A">
        <w:rPr>
          <w:b/>
        </w:rPr>
        <w:t xml:space="preserve"> trezentos e </w:t>
      </w:r>
      <w:r w:rsidR="00595BF3">
        <w:rPr>
          <w:b/>
        </w:rPr>
        <w:t xml:space="preserve">sessenta mil </w:t>
      </w:r>
      <w:r w:rsidR="00375B1A">
        <w:rPr>
          <w:b/>
        </w:rPr>
        <w:t xml:space="preserve"> reais)</w:t>
      </w:r>
      <w:r w:rsidR="0051558E" w:rsidRPr="00FD23A0">
        <w:t xml:space="preserve">, </w:t>
      </w:r>
      <w:r w:rsidR="007A11B4" w:rsidRPr="00FD23A0">
        <w:t xml:space="preserve">detalhado e </w:t>
      </w:r>
      <w:r w:rsidR="00FD44A6" w:rsidRPr="00FD23A0">
        <w:t>especificado</w:t>
      </w:r>
      <w:r w:rsidR="007A11B4" w:rsidRPr="00FD23A0">
        <w:t xml:space="preserve"> no</w:t>
      </w:r>
      <w:r w:rsidR="00DB051C" w:rsidRPr="00FD23A0">
        <w:t xml:space="preserve"> Anexo I </w:t>
      </w:r>
      <w:r w:rsidR="007A11B4" w:rsidRPr="00FD23A0">
        <w:t>- Planilha de Especificações, Quantitativos e Preços, construída a partir das</w:t>
      </w:r>
      <w:r w:rsidR="00720984" w:rsidRPr="00FD23A0">
        <w:t xml:space="preserve"> medianas obtidas nas</w:t>
      </w:r>
      <w:r w:rsidR="007A11B4" w:rsidRPr="00FD23A0">
        <w:t xml:space="preserve"> consultas ao painel de preços do </w:t>
      </w:r>
      <w:r w:rsidR="007A11B4" w:rsidRPr="00FD23A0">
        <w:lastRenderedPageBreak/>
        <w:t>ministério do planejamento (http://paineldeprecos.planejamento.gov.br), conforme orientação da instr</w:t>
      </w:r>
      <w:r w:rsidR="00FD44A6" w:rsidRPr="00FD23A0">
        <w:t>ução normativa 05 de 27/06/2014.</w:t>
      </w:r>
    </w:p>
    <w:p w:rsidR="00094B63" w:rsidRPr="006D23DE" w:rsidRDefault="00094B63" w:rsidP="00094B63">
      <w:pPr>
        <w:pStyle w:val="Ttulo2"/>
        <w:keepNext w:val="0"/>
        <w:widowControl w:val="0"/>
        <w:tabs>
          <w:tab w:val="clear" w:pos="709"/>
        </w:tabs>
      </w:pPr>
      <w:r w:rsidRPr="006D23DE">
        <w:t>A indicação da dotação orçamentária somente é exigida para a formalização do Contrato ou instrumento equivalente, conforme estabelecido no art. 7º, § 2º do Decreto n.º 7.892, de 23/01/13.</w:t>
      </w:r>
    </w:p>
    <w:p w:rsidR="00094B63" w:rsidRPr="006A7E0C" w:rsidRDefault="00094B63" w:rsidP="00094B63">
      <w:pPr>
        <w:pStyle w:val="Ttulo1"/>
        <w:suppressAutoHyphens w:val="0"/>
        <w:textAlignment w:val="baseline"/>
      </w:pPr>
      <w:bookmarkStart w:id="13" w:name="_Toc25250543"/>
      <w:bookmarkStart w:id="14" w:name="_Toc25255275"/>
      <w:bookmarkStart w:id="15" w:name="_Toc40279130"/>
      <w:r w:rsidRPr="006A7E0C">
        <w:t>DO REGISTRO DE PREÇOS E VALIDADE DA ATA</w:t>
      </w:r>
      <w:bookmarkEnd w:id="13"/>
      <w:bookmarkEnd w:id="14"/>
      <w:bookmarkEnd w:id="15"/>
    </w:p>
    <w:p w:rsidR="00094B63" w:rsidRPr="006A7E0C" w:rsidRDefault="00094B63" w:rsidP="00094B63">
      <w:pPr>
        <w:pStyle w:val="Ttulo2"/>
        <w:keepNext w:val="0"/>
        <w:spacing w:before="240" w:after="240"/>
      </w:pPr>
      <w:r w:rsidRPr="006A7E0C">
        <w:t xml:space="preserve">Após a homologação da licitação, pela Diretoria Executiva da CODEVASF, será incluído, na respectiva Ata de Registro de Preços, o registro das licitantes que aceitarem cotar o(s) material(is) com preços iguais ao da licitante vencedora na sequência da classificação do certame, e tem por objetivo a formação de cadastro de reserva, no caso de exclusão do primeiro colocado da Ata, nas hipóteses previstas nos </w:t>
      </w:r>
      <w:proofErr w:type="spellStart"/>
      <w:r w:rsidRPr="006A7E0C">
        <w:t>arts</w:t>
      </w:r>
      <w:proofErr w:type="spellEnd"/>
      <w:r w:rsidRPr="006A7E0C">
        <w:t>. 20 e 21 do Decreto nº 7.892/2013.</w:t>
      </w:r>
    </w:p>
    <w:p w:rsidR="00094B63" w:rsidRPr="006A7E0C" w:rsidRDefault="00094B63" w:rsidP="00094B63">
      <w:pPr>
        <w:pStyle w:val="Ttulo2"/>
        <w:keepNext w:val="0"/>
        <w:spacing w:before="240" w:after="240"/>
      </w:pPr>
      <w:r w:rsidRPr="006A7E0C">
        <w:t>O preço registrado com indicação dos fornecedores será divulgado no Portal de Compras do Governo federal e ficará disponibilizado durante a vigência da Ata de Registro de Preços.</w:t>
      </w:r>
    </w:p>
    <w:p w:rsidR="00094B63" w:rsidRPr="006A7E0C" w:rsidRDefault="00094B63" w:rsidP="00094B63">
      <w:pPr>
        <w:pStyle w:val="Ttulo2"/>
        <w:keepNext w:val="0"/>
        <w:spacing w:before="240" w:after="240"/>
      </w:pPr>
      <w:r w:rsidRPr="006A7E0C">
        <w:t>A ordem de classificação das licitantes registradas na Ata de Registro de Preços, nos termos previstos no § 2º, incisos I e II, e § 3º do Decreto nº 7.892/2013, deverá ser respeitada nas contratações.</w:t>
      </w:r>
    </w:p>
    <w:p w:rsidR="00094B63" w:rsidRPr="006A7E0C" w:rsidRDefault="00094B63" w:rsidP="00094B63">
      <w:pPr>
        <w:pStyle w:val="Ttulo2"/>
        <w:keepNext w:val="0"/>
        <w:spacing w:before="240" w:after="240"/>
      </w:pPr>
      <w:r w:rsidRPr="006A7E0C">
        <w:t>O prazo de validade da Ata de Registro de Preços é de 12 (doze) meses, contado da data de sua assinatura, em conformidade com o disposto no art. 12 do Decreto nº 7.892/2013.</w:t>
      </w:r>
    </w:p>
    <w:p w:rsidR="00094B63" w:rsidRPr="006A7E0C" w:rsidRDefault="00094B63" w:rsidP="00094B63">
      <w:pPr>
        <w:pStyle w:val="Ttulo2"/>
        <w:keepNext w:val="0"/>
        <w:spacing w:before="240" w:after="240"/>
      </w:pPr>
      <w:r w:rsidRPr="006A7E0C">
        <w:t xml:space="preserve">É vedado efetuar acréscimos nos quantitativos fixados pela Ata de Registro de Preços, inclusive o acréscimo de que trata o § 1º do art. </w:t>
      </w:r>
      <w:r>
        <w:t>81</w:t>
      </w:r>
      <w:r w:rsidRPr="006A7E0C">
        <w:t xml:space="preserve"> da Lei nº </w:t>
      </w:r>
      <w:r>
        <w:t>13.303/2016</w:t>
      </w:r>
      <w:r w:rsidRPr="006A7E0C">
        <w:t>.</w:t>
      </w:r>
    </w:p>
    <w:p w:rsidR="00094B63" w:rsidRDefault="00094B63" w:rsidP="00094B63">
      <w:pPr>
        <w:pStyle w:val="Ttulo2"/>
        <w:keepNext w:val="0"/>
        <w:spacing w:before="240" w:after="240"/>
      </w:pPr>
      <w:r w:rsidRPr="006A7E0C">
        <w:t>A Ordem de Fornecimento decorrente do Sistema de Registro de Preços deverá ser assinada no prazo de validade da ata de registro de preços.</w:t>
      </w:r>
    </w:p>
    <w:p w:rsidR="008E6F8A" w:rsidRPr="00FD23A0" w:rsidRDefault="008E6F8A" w:rsidP="00901569">
      <w:pPr>
        <w:pStyle w:val="Ttulo1"/>
      </w:pPr>
      <w:bookmarkStart w:id="16" w:name="_Toc40279131"/>
      <w:r w:rsidRPr="00FD23A0">
        <w:lastRenderedPageBreak/>
        <w:t>PRAZO para execução dos fornecimentos</w:t>
      </w:r>
      <w:bookmarkEnd w:id="16"/>
    </w:p>
    <w:p w:rsidR="008E6F8A" w:rsidRPr="00FD23A0" w:rsidRDefault="008E6F8A" w:rsidP="00FD23A0">
      <w:pPr>
        <w:pStyle w:val="Ttulo2"/>
      </w:pPr>
      <w:r w:rsidRPr="00FD23A0">
        <w:t>O prazo máximo para a entrega dos materiais será de 90 (noventa) dias corridos, a contar da contratação ou Ordem de Fornecimento;</w:t>
      </w:r>
    </w:p>
    <w:p w:rsidR="00901E67" w:rsidRPr="00FD23A0" w:rsidRDefault="0048086E" w:rsidP="00901569">
      <w:pPr>
        <w:pStyle w:val="Ttulo1"/>
      </w:pPr>
      <w:bookmarkStart w:id="17" w:name="_Toc40279132"/>
      <w:r>
        <w:t xml:space="preserve">reajustamento de </w:t>
      </w:r>
      <w:r w:rsidR="00901E67" w:rsidRPr="00FD23A0">
        <w:t>PREÇOS</w:t>
      </w:r>
      <w:bookmarkEnd w:id="17"/>
    </w:p>
    <w:p w:rsidR="00901E67" w:rsidRPr="00FD23A0" w:rsidRDefault="00901E67" w:rsidP="00FD23A0">
      <w:pPr>
        <w:pStyle w:val="Ttulo2"/>
      </w:pPr>
      <w:r w:rsidRPr="00FD23A0">
        <w:t>Durante a vigência da Ata, os preços registrados serão fixos e irreajustáveis, exceto nas hipóteses decorrentes e devidamente compro</w:t>
      </w:r>
      <w:r w:rsidR="00A54DCB">
        <w:t>vadas das situações previstas no</w:t>
      </w:r>
      <w:r w:rsidRPr="00FD23A0">
        <w:t xml:space="preserve"> a</w:t>
      </w:r>
      <w:r w:rsidR="00A54DCB">
        <w:t>rt. 81</w:t>
      </w:r>
      <w:r w:rsidRPr="00FD23A0">
        <w:t xml:space="preserve"> da Lei nº </w:t>
      </w:r>
      <w:r w:rsidR="00A54DCB">
        <w:t>13.303/2016</w:t>
      </w:r>
      <w:r w:rsidRPr="00FD23A0">
        <w:t xml:space="preserve"> ou de redução dos preços praticados no mercado.</w:t>
      </w:r>
    </w:p>
    <w:p w:rsidR="00901E67" w:rsidRPr="00FD23A0" w:rsidRDefault="00901E67" w:rsidP="00901569">
      <w:pPr>
        <w:pStyle w:val="Ttulo1"/>
      </w:pPr>
      <w:bookmarkStart w:id="18" w:name="_Toc40279133"/>
      <w:r w:rsidRPr="00FD23A0">
        <w:t xml:space="preserve">FORMA </w:t>
      </w:r>
      <w:r w:rsidR="00E338CD" w:rsidRPr="00FD23A0">
        <w:t xml:space="preserve">E CONDIÇÕES </w:t>
      </w:r>
      <w:r w:rsidRPr="00FD23A0">
        <w:t>DE PAGAMENTO</w:t>
      </w:r>
      <w:bookmarkEnd w:id="18"/>
    </w:p>
    <w:p w:rsidR="008E6F8A" w:rsidRPr="00FD23A0" w:rsidRDefault="008E6F8A" w:rsidP="00FD23A0">
      <w:pPr>
        <w:pStyle w:val="Ttulo2"/>
      </w:pPr>
      <w:r w:rsidRPr="00FD23A0">
        <w:t xml:space="preserve">Os pagamentos, objeto desta licitação, serão efetuados em reais, com base no preços unitário do material, efetivamente entregue no endereço citado no item </w:t>
      </w:r>
      <w:fldSimple w:instr=" REF _Ref12525364 \r \h  \* MERGEFORMAT ">
        <w:r w:rsidR="00803C22">
          <w:t>4.1</w:t>
        </w:r>
      </w:fldSimple>
      <w:r w:rsidRPr="00FD23A0">
        <w:t xml:space="preserve"> (local de entrega), sem qualquer custo adicional para a CODEVASF, contra a apresentação das Notas Fiscais/Faturas devidamente atestadas pela Fiscalização da CODEVASF, conforme legislação vigente:</w:t>
      </w:r>
    </w:p>
    <w:p w:rsidR="00901E67" w:rsidRPr="00FD23A0" w:rsidRDefault="008E6F8A" w:rsidP="00FD23A0">
      <w:pPr>
        <w:pStyle w:val="Ttulo2"/>
      </w:pPr>
      <w:r w:rsidRPr="00FD23A0">
        <w:t>Será observado o prazo de até 30 (trinta) dias para pagamento, contado da data final do período de adimplemento de cada parcela.</w:t>
      </w:r>
    </w:p>
    <w:p w:rsidR="00901E67" w:rsidRPr="00FD23A0" w:rsidRDefault="00901E67" w:rsidP="00901569">
      <w:pPr>
        <w:pStyle w:val="Ttulo1"/>
      </w:pPr>
      <w:bookmarkStart w:id="19" w:name="_Toc40279134"/>
      <w:r w:rsidRPr="00901569">
        <w:t>CONDIÇÕES</w:t>
      </w:r>
      <w:r w:rsidRPr="00FD23A0">
        <w:t xml:space="preserve"> DE RECEBIMENTO E FISCALIZAÇÃO DO OBJETO DA LICITAÇÃO</w:t>
      </w:r>
      <w:bookmarkEnd w:id="19"/>
    </w:p>
    <w:p w:rsidR="00901E67" w:rsidRPr="00FD23A0" w:rsidRDefault="00901E67" w:rsidP="00FD23A0">
      <w:pPr>
        <w:pStyle w:val="Ttulo2"/>
      </w:pPr>
      <w:r w:rsidRPr="00FD23A0">
        <w:t xml:space="preserve">A fiscalização dos recebimentos será feita diretamente pela CODEVASF, através de servidor formalmente designado na forma do art. </w:t>
      </w:r>
      <w:r w:rsidR="00A54DCB">
        <w:t>128 do Regulamento interno de licitações e contratos</w:t>
      </w:r>
      <w:r w:rsidRPr="00FD23A0">
        <w:t xml:space="preserve">, a quem compete verificar se </w:t>
      </w:r>
      <w:r w:rsidR="000D3989" w:rsidRPr="00FD23A0">
        <w:t>o fornecedor</w:t>
      </w:r>
      <w:r w:rsidRPr="00FD23A0">
        <w:t xml:space="preserve"> está executando o</w:t>
      </w:r>
      <w:r w:rsidR="001C1EAE" w:rsidRPr="00FD23A0">
        <w:t>s</w:t>
      </w:r>
      <w:r w:rsidR="005C1CCB" w:rsidRPr="00FD23A0">
        <w:t>objetos destes termos</w:t>
      </w:r>
      <w:r w:rsidRPr="00FD23A0">
        <w:t xml:space="preserve"> em conformidade</w:t>
      </w:r>
      <w:r w:rsidR="00E23168" w:rsidRPr="00FD23A0">
        <w:t xml:space="preserve"> com as condições estabelecidas;</w:t>
      </w:r>
    </w:p>
    <w:p w:rsidR="00901E67" w:rsidRPr="00FD23A0" w:rsidRDefault="00901E67" w:rsidP="00FD23A0">
      <w:pPr>
        <w:pStyle w:val="Ttulo2"/>
      </w:pPr>
      <w:r w:rsidRPr="00FD23A0">
        <w:t>Os bens objeto da presente licitação serão recebidos das seguintes formas:</w:t>
      </w:r>
    </w:p>
    <w:p w:rsidR="00901E67" w:rsidRPr="00FD23A0" w:rsidRDefault="00901E67" w:rsidP="00F712CF">
      <w:pPr>
        <w:pStyle w:val="Ttulo3"/>
        <w:numPr>
          <w:ilvl w:val="2"/>
          <w:numId w:val="7"/>
        </w:numPr>
        <w:ind w:hanging="294"/>
        <w:rPr>
          <w:rFonts w:ascii="Times New Roman" w:hAnsi="Times New Roman" w:cs="Times New Roman"/>
          <w:sz w:val="24"/>
          <w:szCs w:val="24"/>
        </w:rPr>
      </w:pPr>
      <w:r w:rsidRPr="00FD23A0">
        <w:rPr>
          <w:rFonts w:ascii="Times New Roman" w:hAnsi="Times New Roman" w:cs="Times New Roman"/>
          <w:sz w:val="24"/>
          <w:szCs w:val="24"/>
        </w:rPr>
        <w:t>Provisória: mediante recibo, imediatamente após a entrega, para efeito e posterior verificação da conformidade do bem com as especificações;</w:t>
      </w:r>
    </w:p>
    <w:p w:rsidR="00901E67" w:rsidRPr="00FD23A0" w:rsidRDefault="00901E67" w:rsidP="00F712CF">
      <w:pPr>
        <w:pStyle w:val="Ttulo3"/>
        <w:numPr>
          <w:ilvl w:val="2"/>
          <w:numId w:val="7"/>
        </w:numPr>
        <w:ind w:hanging="294"/>
        <w:rPr>
          <w:rFonts w:ascii="Times New Roman" w:hAnsi="Times New Roman" w:cs="Times New Roman"/>
          <w:sz w:val="24"/>
          <w:szCs w:val="24"/>
        </w:rPr>
      </w:pPr>
      <w:r w:rsidRPr="00FD23A0">
        <w:rPr>
          <w:rFonts w:ascii="Times New Roman" w:hAnsi="Times New Roman" w:cs="Times New Roman"/>
          <w:sz w:val="24"/>
          <w:szCs w:val="24"/>
        </w:rPr>
        <w:t>Definitiv</w:t>
      </w:r>
      <w:r w:rsidR="00133C5D" w:rsidRPr="00FD23A0">
        <w:rPr>
          <w:rFonts w:ascii="Times New Roman" w:hAnsi="Times New Roman" w:cs="Times New Roman"/>
          <w:sz w:val="24"/>
          <w:szCs w:val="24"/>
        </w:rPr>
        <w:t>a: mediante recibo, em até dez</w:t>
      </w:r>
      <w:r w:rsidRPr="00FD23A0">
        <w:rPr>
          <w:rFonts w:ascii="Times New Roman" w:hAnsi="Times New Roman" w:cs="Times New Roman"/>
          <w:sz w:val="24"/>
          <w:szCs w:val="24"/>
        </w:rPr>
        <w:t xml:space="preserve"> dias úteis após o recebimento provisório, após a verificação da qualidade e quantidade do bem, ocasião em que se fará constar o atesto da nota fiscal;</w:t>
      </w:r>
    </w:p>
    <w:p w:rsidR="00901E67" w:rsidRPr="00FD23A0" w:rsidRDefault="00901E67" w:rsidP="00FD23A0">
      <w:pPr>
        <w:pStyle w:val="Ttulo2"/>
      </w:pPr>
      <w:r w:rsidRPr="00FD23A0">
        <w:t>O bem entregue em desconformidade com o especificado no instrumento convocatório ou o indicado na proposta será rejeitado parcial</w:t>
      </w:r>
      <w:r w:rsidR="00A06A16" w:rsidRPr="00FD23A0">
        <w:t xml:space="preserve"> ou totalmente, conforme o caso;</w:t>
      </w:r>
      <w:r w:rsidRPr="00FD23A0">
        <w:t xml:space="preserve"> e </w:t>
      </w:r>
      <w:r w:rsidR="000D3989" w:rsidRPr="00FD23A0">
        <w:t>o fornecedor</w:t>
      </w:r>
      <w:r w:rsidRPr="00FD23A0">
        <w:t xml:space="preserve"> será obrigada a substituí-lo no prazo máximo de 15(quinze) dias contado</w:t>
      </w:r>
      <w:r w:rsidR="00A06A16" w:rsidRPr="00FD23A0">
        <w:t>s</w:t>
      </w:r>
      <w:r w:rsidRPr="00FD23A0">
        <w:t xml:space="preserve"> da data do recebimentode notificação escrita</w:t>
      </w:r>
      <w:r w:rsidR="007701B1" w:rsidRPr="00FD23A0">
        <w:t>,</w:t>
      </w:r>
      <w:r w:rsidRPr="00FD23A0">
        <w:t xml:space="preserve"> necessariamente aco</w:t>
      </w:r>
      <w:r w:rsidR="007701B1" w:rsidRPr="00FD23A0">
        <w:t>mpanhada do Termo de Recusa de b</w:t>
      </w:r>
      <w:r w:rsidRPr="00FD23A0">
        <w:t>em, sob pena de incorrer em atr</w:t>
      </w:r>
      <w:r w:rsidR="00E23168" w:rsidRPr="00FD23A0">
        <w:t>aso quanto ao prazo de execução;</w:t>
      </w:r>
    </w:p>
    <w:p w:rsidR="00901E67" w:rsidRPr="00FD23A0" w:rsidRDefault="00901E67" w:rsidP="00FD23A0">
      <w:pPr>
        <w:pStyle w:val="Ttulo2"/>
      </w:pPr>
      <w:r w:rsidRPr="00FD23A0">
        <w:t>Essa notificação interrompe os prazos de recebimento e de pagamento até q</w:t>
      </w:r>
      <w:r w:rsidR="00E23168" w:rsidRPr="00FD23A0">
        <w:t>ue a irregularidade seja sanada;</w:t>
      </w:r>
    </w:p>
    <w:p w:rsidR="00901E67" w:rsidRPr="00FD23A0" w:rsidRDefault="000D3989" w:rsidP="00FD23A0">
      <w:pPr>
        <w:pStyle w:val="Ttulo2"/>
      </w:pPr>
      <w:r w:rsidRPr="00FD23A0">
        <w:t>O fornecedor</w:t>
      </w:r>
      <w:r w:rsidR="00901E67" w:rsidRPr="00FD23A0">
        <w:t xml:space="preserve"> ficará obrigada a substituir, às suas expensas, o m</w:t>
      </w:r>
      <w:r w:rsidR="00E23168" w:rsidRPr="00FD23A0">
        <w:t>aterial que vier a ser recusado;</w:t>
      </w:r>
    </w:p>
    <w:p w:rsidR="00901E67" w:rsidRPr="00FD23A0" w:rsidRDefault="00901E67" w:rsidP="00FD23A0">
      <w:pPr>
        <w:pStyle w:val="Ttulo2"/>
      </w:pPr>
      <w:r w:rsidRPr="00FD23A0">
        <w:t>Serão recusados apenas os itens da Ordem de Fornecimento que estiverem e</w:t>
      </w:r>
      <w:r w:rsidR="00E23168" w:rsidRPr="00FD23A0">
        <w:t>m desacordo;</w:t>
      </w:r>
    </w:p>
    <w:p w:rsidR="00901E67" w:rsidRPr="00FD23A0" w:rsidRDefault="00901E67" w:rsidP="00FD23A0">
      <w:pPr>
        <w:pStyle w:val="Ttulo2"/>
      </w:pPr>
      <w:r w:rsidRPr="00FD23A0">
        <w:t>Quando a recusa f</w:t>
      </w:r>
      <w:r w:rsidR="00394259" w:rsidRPr="00FD23A0">
        <w:t>or parcial, serão estabelecidosprazos de um a três dias úteis</w:t>
      </w:r>
      <w:r w:rsidRPr="00FD23A0">
        <w:t xml:space="preserve"> para a substituição da nota fiscal por outra contendo apenas o</w:t>
      </w:r>
      <w:r w:rsidR="00E23168" w:rsidRPr="00FD23A0">
        <w:t>s itens aprovados pela CODEVASF;</w:t>
      </w:r>
    </w:p>
    <w:p w:rsidR="00901E67" w:rsidRPr="00FD23A0" w:rsidRDefault="000D3989" w:rsidP="00FD23A0">
      <w:pPr>
        <w:pStyle w:val="Ttulo2"/>
      </w:pPr>
      <w:r w:rsidRPr="00FD23A0">
        <w:lastRenderedPageBreak/>
        <w:t>O fornecedor</w:t>
      </w:r>
      <w:r w:rsidR="00901E67" w:rsidRPr="00FD23A0">
        <w:t xml:space="preserve"> deverá retirar o material recusado no momento da entrega do material correto. A CODEVASF não se responsabilizará por qualquer dano ou prejuízo que </w:t>
      </w:r>
      <w:r w:rsidR="00E23168" w:rsidRPr="00FD23A0">
        <w:t>venha a ocorrer após esse prazo;</w:t>
      </w:r>
    </w:p>
    <w:p w:rsidR="00901E67" w:rsidRPr="00FD23A0" w:rsidRDefault="00901E67" w:rsidP="00FD23A0">
      <w:pPr>
        <w:pStyle w:val="Ttulo2"/>
      </w:pPr>
      <w:r w:rsidRPr="00FD23A0">
        <w:t xml:space="preserve">A CODEVASF poderá dar a destinação que julgar conveniente ao material </w:t>
      </w:r>
      <w:r w:rsidR="00E23168" w:rsidRPr="00FD23A0">
        <w:t>abandonado em suas dependências;</w:t>
      </w:r>
    </w:p>
    <w:p w:rsidR="00901E67" w:rsidRPr="00FD23A0" w:rsidRDefault="00901E67" w:rsidP="00FD23A0">
      <w:pPr>
        <w:pStyle w:val="Ttulo2"/>
      </w:pPr>
      <w:r w:rsidRPr="00FD23A0">
        <w:t xml:space="preserve">Independentemente da aceitação, </w:t>
      </w:r>
      <w:r w:rsidR="000D3989" w:rsidRPr="00FD23A0">
        <w:t>o fornecedor</w:t>
      </w:r>
      <w:r w:rsidRPr="00FD23A0">
        <w:t xml:space="preserve"> garantirá a qualidade do bem pel</w:t>
      </w:r>
      <w:r w:rsidR="00394259" w:rsidRPr="00FD23A0">
        <w:t xml:space="preserve">o prazo estabelecido no item </w:t>
      </w:r>
      <w:fldSimple w:instr=" REF _Ref12524569 \r \h  \* MERGEFORMAT ">
        <w:r w:rsidR="00803C22">
          <w:t>17.1</w:t>
        </w:r>
      </w:fldSimple>
      <w:r w:rsidR="00DB051C" w:rsidRPr="00FD23A0">
        <w:t>,</w:t>
      </w:r>
      <w:r w:rsidRPr="00FD23A0">
        <w:t xml:space="preserve"> e estará obrigada a substituir aquele que não estiv</w:t>
      </w:r>
      <w:r w:rsidR="00E23168" w:rsidRPr="00FD23A0">
        <w:t>er de acordo com o especificado;</w:t>
      </w:r>
    </w:p>
    <w:p w:rsidR="00901E67" w:rsidRPr="00FD23A0" w:rsidRDefault="00901E67" w:rsidP="00FD23A0">
      <w:pPr>
        <w:pStyle w:val="Ttulo2"/>
      </w:pPr>
      <w:r w:rsidRPr="00FD23A0">
        <w:t>As aquisições obedecerão à conveniência e às necessidades da CODEVASF, a qual não está obrigad</w:t>
      </w:r>
      <w:r w:rsidR="0016575F" w:rsidRPr="00FD23A0">
        <w:t>a</w:t>
      </w:r>
      <w:r w:rsidRPr="00FD23A0">
        <w:t xml:space="preserve"> a firmar as contratações advindas do registro de preços, e fica facultada a realização de licitação específica para a aquisição pretendida e assegurada ao beneficiário do registro a preferência de forneci</w:t>
      </w:r>
      <w:r w:rsidR="00E23168" w:rsidRPr="00FD23A0">
        <w:t>mento em igualdade de condições;</w:t>
      </w:r>
    </w:p>
    <w:p w:rsidR="00901E67" w:rsidRPr="00FD23A0" w:rsidRDefault="00901E67" w:rsidP="00FD23A0">
      <w:pPr>
        <w:pStyle w:val="Ttulo2"/>
      </w:pPr>
      <w:r w:rsidRPr="00FD23A0">
        <w:t>Caso seja necessário, um representante d</w:t>
      </w:r>
      <w:r w:rsidR="000D3989" w:rsidRPr="00FD23A0">
        <w:t>o fornecedor</w:t>
      </w:r>
      <w:r w:rsidRPr="00FD23A0">
        <w:t xml:space="preserve"> poderá ser convocado para acompanhar o recebimento dos materiais, sendo a conferência efetuada na presença de testemunha</w:t>
      </w:r>
      <w:r w:rsidR="00E23168" w:rsidRPr="00FD23A0">
        <w:t>s em caso de não comparecimento;</w:t>
      </w:r>
    </w:p>
    <w:p w:rsidR="00F40026" w:rsidRPr="00FD23A0" w:rsidRDefault="00F40026" w:rsidP="00FD23A0">
      <w:pPr>
        <w:pStyle w:val="Ttulo2"/>
      </w:pPr>
      <w:r w:rsidRPr="00FD23A0">
        <w:t>Fica assegurado à CODEVASF e a</w:t>
      </w:r>
      <w:r w:rsidR="0086221F" w:rsidRPr="00FD23A0">
        <w:t>os</w:t>
      </w:r>
      <w:r w:rsidRPr="00FD23A0">
        <w:t xml:space="preserve"> seus técnicos o direito de acompanhar e fiscalizar os fornecimentos executados pela licitante, com livre acesso aos locais, para a obtenção de quaisquer escla</w:t>
      </w:r>
      <w:r w:rsidR="00E23168" w:rsidRPr="00FD23A0">
        <w:t>recimentos julgados necessários;</w:t>
      </w:r>
    </w:p>
    <w:p w:rsidR="00F40026" w:rsidRPr="00FD23A0" w:rsidRDefault="00F40026" w:rsidP="00FD23A0">
      <w:pPr>
        <w:pStyle w:val="Ttulo2"/>
      </w:pPr>
      <w:r w:rsidRPr="00FD23A0">
        <w:t>À CODEVASF fica assegurado o direito de, a seu exclusivo critério, acompanhar e participar total ou parcialmente, diretamente ou através de terceiros, da execução d</w:t>
      </w:r>
      <w:r w:rsidR="00E23168" w:rsidRPr="00FD23A0">
        <w:t>os fornecimentos aqui propostos;</w:t>
      </w:r>
    </w:p>
    <w:p w:rsidR="00F40026" w:rsidRPr="00FD23A0" w:rsidRDefault="00F40026" w:rsidP="00AC239F">
      <w:pPr>
        <w:pStyle w:val="Ttulo2"/>
        <w:ind w:left="709" w:hanging="709"/>
      </w:pPr>
      <w:r w:rsidRPr="00FD23A0">
        <w:t xml:space="preserve">A fiscalização terá poderes para agir e decidir perante </w:t>
      </w:r>
      <w:r w:rsidR="000D3989" w:rsidRPr="00FD23A0">
        <w:t>o fornecedor</w:t>
      </w:r>
      <w:r w:rsidRPr="00FD23A0">
        <w:t xml:space="preserve">, inclusive rejeitando produtos que estiverem em desacordo com o </w:t>
      </w:r>
      <w:r w:rsidR="000D3989" w:rsidRPr="00FD23A0">
        <w:t>especificado</w:t>
      </w:r>
      <w:r w:rsidRPr="00FD23A0">
        <w:t xml:space="preserve">, com as Normas Técnicas da ABNT e com a melhor técnica consagrada pelo uso, obrigando-se desde já </w:t>
      </w:r>
      <w:r w:rsidR="000D3989" w:rsidRPr="00FD23A0">
        <w:t>o fornecedor</w:t>
      </w:r>
      <w:r w:rsidRPr="00FD23A0">
        <w:t xml:space="preserve"> a assegurar e a facilitar o acesso da Fiscalização aos serviços e a todos os elementos que forem necessár</w:t>
      </w:r>
      <w:r w:rsidR="00E23168" w:rsidRPr="00FD23A0">
        <w:t>ios ao desempenho de sua missão;</w:t>
      </w:r>
    </w:p>
    <w:p w:rsidR="00F40026" w:rsidRPr="00FD23A0" w:rsidRDefault="00F40026" w:rsidP="00FD23A0">
      <w:pPr>
        <w:pStyle w:val="Ttulo2"/>
      </w:pPr>
      <w:r w:rsidRPr="00FD23A0">
        <w:t xml:space="preserve">A Fiscalização terá plenos poderes para sustar qualquer fornecimento que não esteja sendo executado dentro dos termos </w:t>
      </w:r>
      <w:r w:rsidR="000D3989" w:rsidRPr="00FD23A0">
        <w:t>de referência</w:t>
      </w:r>
      <w:r w:rsidRPr="00FD23A0">
        <w:t xml:space="preserve">, dando conhecimento </w:t>
      </w:r>
      <w:r w:rsidR="00E23168" w:rsidRPr="00FD23A0">
        <w:t>do fato à autoridade competente;</w:t>
      </w:r>
    </w:p>
    <w:p w:rsidR="00F40026" w:rsidRPr="00FD23A0" w:rsidRDefault="00F40026" w:rsidP="00FD23A0">
      <w:pPr>
        <w:pStyle w:val="Ttulo2"/>
      </w:pPr>
      <w:r w:rsidRPr="00FD23A0">
        <w:t>Cabe à Fiscalização verificar a ocorrência de fatos para os quais haja sido estipulada qualquer penalidade. A Fiscalização informará ao setor competente quanto ao fato, instruindo o seu relatório com os documentos necessários, e em caso de multa, a indicação</w:t>
      </w:r>
      <w:r w:rsidR="00E23168" w:rsidRPr="00FD23A0">
        <w:t xml:space="preserve"> do seu valor;</w:t>
      </w:r>
    </w:p>
    <w:p w:rsidR="00F40026" w:rsidRPr="00FD23A0" w:rsidRDefault="00F40026" w:rsidP="00FD23A0">
      <w:pPr>
        <w:pStyle w:val="Ttulo2"/>
      </w:pPr>
      <w:r w:rsidRPr="00FD23A0">
        <w:t xml:space="preserve">Das decisões da Fiscalização, poderá </w:t>
      </w:r>
      <w:r w:rsidR="000D3989" w:rsidRPr="00FD23A0">
        <w:t>o fornecedor</w:t>
      </w:r>
      <w:r w:rsidRPr="00FD23A0">
        <w:t xml:space="preserve"> recorrer à autoridade competente, no prazo de5 (cinco) dias </w:t>
      </w:r>
      <w:r w:rsidR="005C1CCB" w:rsidRPr="00FD23A0">
        <w:t>úteis da respectiva comunicação</w:t>
      </w:r>
      <w:r w:rsidR="00E23168" w:rsidRPr="00FD23A0">
        <w:t>;</w:t>
      </w:r>
    </w:p>
    <w:p w:rsidR="00F40026" w:rsidRPr="00FD23A0" w:rsidRDefault="00F40026" w:rsidP="00FD23A0">
      <w:pPr>
        <w:pStyle w:val="Ttulo2"/>
      </w:pPr>
      <w:r w:rsidRPr="00FD23A0">
        <w:t xml:space="preserve">A ação e/ou omissão, total ou parcial, da Fiscalização não eximirá </w:t>
      </w:r>
      <w:r w:rsidR="000D3989" w:rsidRPr="00FD23A0">
        <w:t>o fornecedor</w:t>
      </w:r>
      <w:r w:rsidRPr="00FD23A0">
        <w:t xml:space="preserve"> da integral responsabilidade pela execução do objeto deste</w:t>
      </w:r>
      <w:r w:rsidR="005C1CCB" w:rsidRPr="00FD23A0">
        <w:t>stermos</w:t>
      </w:r>
      <w:r w:rsidRPr="00FD23A0">
        <w:t>.</w:t>
      </w:r>
    </w:p>
    <w:p w:rsidR="00707830" w:rsidRPr="00FD23A0" w:rsidRDefault="00707830" w:rsidP="00901569">
      <w:pPr>
        <w:pStyle w:val="Ttulo1"/>
      </w:pPr>
      <w:bookmarkStart w:id="20" w:name="_Ref492971025"/>
      <w:bookmarkStart w:id="21" w:name="_Toc40279135"/>
      <w:r w:rsidRPr="00FD23A0">
        <w:t>CRITÉRIOS DE SUSTENTABILIDADE</w:t>
      </w:r>
      <w:bookmarkEnd w:id="20"/>
      <w:bookmarkEnd w:id="21"/>
    </w:p>
    <w:p w:rsidR="00E338CD" w:rsidRPr="00FD23A0" w:rsidRDefault="00E338CD" w:rsidP="00FD23A0">
      <w:pPr>
        <w:pStyle w:val="Ttulo2"/>
      </w:pPr>
      <w:r w:rsidRPr="00FD23A0">
        <w:t>O licitante vencedor deverá observar os seguintes critérios de sustentabilidade ambiental, no que couber, conforme a instrução normativa SLTI/MP nº 01/2010:</w:t>
      </w:r>
    </w:p>
    <w:p w:rsidR="00E338CD" w:rsidRPr="00FD23A0" w:rsidRDefault="00E338CD" w:rsidP="00F712CF">
      <w:pPr>
        <w:pStyle w:val="Ttulo2"/>
        <w:numPr>
          <w:ilvl w:val="2"/>
          <w:numId w:val="6"/>
        </w:numPr>
      </w:pPr>
      <w:r w:rsidRPr="00FD23A0">
        <w:t>Que os bens sejam constituídos, no todo ou em parte, por material reciclado, atóxico, biodegradável, conforme ABNT NBR – 15448-1 e 15448-2;</w:t>
      </w:r>
    </w:p>
    <w:p w:rsidR="00E338CD" w:rsidRPr="00FD23A0" w:rsidRDefault="00E338CD" w:rsidP="00F712CF">
      <w:pPr>
        <w:pStyle w:val="Ttulo2"/>
        <w:numPr>
          <w:ilvl w:val="2"/>
          <w:numId w:val="6"/>
        </w:numPr>
      </w:pPr>
      <w:r w:rsidRPr="00FD23A0">
        <w:lastRenderedPageBreak/>
        <w:t>Que sejam observados os requisitos ambientais para a obtenção de certificação do Instituto Nacional de Metrologia, Normalização e Qualidade Industrial – INMETRO como produtos sustentáveis ou de menor impacto ambiental em relação aos seus similares;</w:t>
      </w:r>
    </w:p>
    <w:p w:rsidR="00E338CD" w:rsidRPr="00FD23A0" w:rsidRDefault="00E338CD" w:rsidP="00F712CF">
      <w:pPr>
        <w:pStyle w:val="Ttulo2"/>
        <w:numPr>
          <w:ilvl w:val="2"/>
          <w:numId w:val="6"/>
        </w:numPr>
      </w:pPr>
      <w:r w:rsidRPr="00FD23A0">
        <w:t>Que os bens devam ser, preferencialmente, acondicionados em embalagem adequada, com o menor volume possível, que utilize materiais recicláveis, de forma a garantir a máxima proteção durante o transporte e o armazenamento;</w:t>
      </w:r>
    </w:p>
    <w:p w:rsidR="00E338CD" w:rsidRPr="00FD23A0" w:rsidRDefault="00E338CD" w:rsidP="00F712CF">
      <w:pPr>
        <w:pStyle w:val="Ttulo2"/>
        <w:numPr>
          <w:ilvl w:val="2"/>
          <w:numId w:val="6"/>
        </w:numPr>
      </w:pPr>
      <w:r w:rsidRPr="00FD23A0">
        <w:t>Que os bens não contenham substâncias perigosas em concentração acima da recomendada na diretiva RoHS (Restriction of  Certain Hazardous Substances), tais como mercúrio (Hg), chumbo (Pb), cromo hexavalente (Cr(VI)), cádmio (Cd), bifenil-polibromados (PBBs), éteres difenil-polibromados (PBDEs).</w:t>
      </w:r>
    </w:p>
    <w:p w:rsidR="00E338CD" w:rsidRPr="00FD23A0" w:rsidRDefault="00E338CD" w:rsidP="00901569">
      <w:pPr>
        <w:pStyle w:val="Ttulo1"/>
        <w:rPr>
          <w:lang w:eastAsia="pt-BR"/>
        </w:rPr>
      </w:pPr>
      <w:bookmarkStart w:id="22" w:name="_Toc40279136"/>
      <w:r w:rsidRPr="00FD23A0">
        <w:rPr>
          <w:lang w:eastAsia="pt-BR"/>
        </w:rPr>
        <w:t>OBRIGAÇÕES DA CONTRATADA</w:t>
      </w:r>
      <w:bookmarkEnd w:id="22"/>
    </w:p>
    <w:p w:rsidR="00E338CD" w:rsidRPr="00FD23A0" w:rsidRDefault="00E338CD" w:rsidP="00FD23A0">
      <w:pPr>
        <w:pStyle w:val="Ttulo2"/>
        <w:rPr>
          <w:color w:val="0070C0"/>
          <w:lang w:eastAsia="pt-BR"/>
        </w:rPr>
      </w:pPr>
      <w:r w:rsidRPr="00FD23A0">
        <w:rPr>
          <w:lang w:eastAsia="pt-BR"/>
        </w:rPr>
        <w:t>O licitante fica obrigado a garantir o funcionamento pleno de todos os equipamentos e componentes fornecidos</w:t>
      </w:r>
      <w:r w:rsidRPr="00FD23A0">
        <w:rPr>
          <w:color w:val="0070C0"/>
          <w:lang w:eastAsia="pt-BR"/>
        </w:rPr>
        <w:t>.</w:t>
      </w:r>
    </w:p>
    <w:p w:rsidR="00E338CD" w:rsidRPr="00FD23A0" w:rsidRDefault="00E338CD" w:rsidP="00FD23A0">
      <w:pPr>
        <w:pStyle w:val="Ttulo2"/>
        <w:rPr>
          <w:lang w:eastAsia="pt-BR"/>
        </w:rPr>
      </w:pPr>
      <w:r w:rsidRPr="00FD23A0">
        <w:rPr>
          <w:lang w:eastAsia="pt-BR"/>
        </w:rPr>
        <w:t>O licitante, para demostrar confiabilidade dos equipamentos/materiais a serem fornecidos, deverá apresentar uma ou mais declarações de fornecimento com as características técnicas mínimas solicitadas na comprovação de experiência especifica exigida acima, apresentando o seguinte:</w:t>
      </w:r>
    </w:p>
    <w:p w:rsidR="00E338CD" w:rsidRPr="00FD23A0" w:rsidRDefault="00E338CD" w:rsidP="00F712CF">
      <w:pPr>
        <w:pStyle w:val="Ttulo2"/>
        <w:numPr>
          <w:ilvl w:val="0"/>
          <w:numId w:val="9"/>
        </w:numPr>
        <w:rPr>
          <w:lang w:eastAsia="pt-BR"/>
        </w:rPr>
      </w:pPr>
      <w:r w:rsidRPr="00FD23A0">
        <w:rPr>
          <w:lang w:eastAsia="pt-BR"/>
        </w:rPr>
        <w:t>Características do sistema de operação</w:t>
      </w:r>
    </w:p>
    <w:p w:rsidR="00E338CD" w:rsidRPr="00FD23A0" w:rsidRDefault="00E338CD" w:rsidP="00F712CF">
      <w:pPr>
        <w:pStyle w:val="Ttulo2"/>
        <w:numPr>
          <w:ilvl w:val="0"/>
          <w:numId w:val="9"/>
        </w:numPr>
        <w:rPr>
          <w:lang w:eastAsia="pt-BR"/>
        </w:rPr>
      </w:pPr>
      <w:r w:rsidRPr="00FD23A0">
        <w:rPr>
          <w:lang w:eastAsia="pt-BR"/>
        </w:rPr>
        <w:t>Local de instalação</w:t>
      </w:r>
    </w:p>
    <w:p w:rsidR="00E338CD" w:rsidRPr="00FD23A0" w:rsidRDefault="00E338CD" w:rsidP="00F712CF">
      <w:pPr>
        <w:pStyle w:val="Ttulo2"/>
        <w:numPr>
          <w:ilvl w:val="0"/>
          <w:numId w:val="9"/>
        </w:numPr>
        <w:rPr>
          <w:lang w:eastAsia="pt-BR"/>
        </w:rPr>
      </w:pPr>
      <w:r w:rsidRPr="00FD23A0">
        <w:rPr>
          <w:lang w:eastAsia="pt-BR"/>
        </w:rPr>
        <w:t>Nome e endereço do cliente</w:t>
      </w:r>
    </w:p>
    <w:p w:rsidR="00E338CD" w:rsidRPr="00FD23A0" w:rsidRDefault="00E338CD" w:rsidP="00FD23A0">
      <w:pPr>
        <w:pStyle w:val="Ttulo2"/>
        <w:rPr>
          <w:lang w:eastAsia="pt-BR"/>
        </w:rPr>
      </w:pPr>
      <w:r w:rsidRPr="00FD23A0">
        <w:rPr>
          <w:lang w:eastAsia="pt-BR"/>
        </w:rPr>
        <w:t>A confiabilidade dos equipamentos será avaliada com base nas declarações sobre experiências de campo fornecidas junto com a proposta para equipamentos com as características técnicas mínimas as solicitadas no item </w:t>
      </w:r>
    </w:p>
    <w:p w:rsidR="00E338CD" w:rsidRPr="00FD23A0" w:rsidRDefault="00E338CD" w:rsidP="00FD23A0">
      <w:pPr>
        <w:pStyle w:val="Ttulo2"/>
        <w:rPr>
          <w:lang w:eastAsia="pt-BR"/>
        </w:rPr>
      </w:pPr>
      <w:r w:rsidRPr="00FD23A0">
        <w:rPr>
          <w:lang w:eastAsia="pt-BR"/>
        </w:rPr>
        <w:t>A contratada deverá investir em medidas de promoção da ética e de prevenção da corrupção que contribuam para um ambiente mais íntegro, ético e transparente no setor privado e em suas relações como o setor público, comprometendo-se a atuar contrariamente a quaisquer manifestações de corrupção, atuando junto a seus fornecedores e parceiros privados a também conhecer e cumprir as previsões da Lei 12.846/2013,do Decreto nº 8.420/15, da lei 13.303/2016, e da Politica de Integridade da Codevasf, abstendo-se, ainda, de cometer atos tendentes a lesar a Administração Pública, denunciando a prática de irregularidades que tiver conhecimento por meios dos canais de denúncias disponíveis.</w:t>
      </w:r>
    </w:p>
    <w:p w:rsidR="00E338CD" w:rsidRPr="00FD23A0" w:rsidRDefault="00E338CD" w:rsidP="00901569">
      <w:pPr>
        <w:pStyle w:val="Ttulo1"/>
        <w:rPr>
          <w:lang w:eastAsia="pt-BR"/>
        </w:rPr>
      </w:pPr>
      <w:bookmarkStart w:id="23" w:name="_Toc40279137"/>
      <w:r w:rsidRPr="00FD23A0">
        <w:rPr>
          <w:lang w:eastAsia="pt-BR"/>
        </w:rPr>
        <w:t>OBRIGAÇÕES DA CODEVASF</w:t>
      </w:r>
      <w:bookmarkEnd w:id="23"/>
    </w:p>
    <w:p w:rsidR="00E338CD" w:rsidRPr="00FD23A0" w:rsidRDefault="00E338CD" w:rsidP="00FD23A0">
      <w:pPr>
        <w:pStyle w:val="Ttulo2"/>
        <w:rPr>
          <w:lang w:eastAsia="pt-BR"/>
        </w:rPr>
      </w:pPr>
      <w:r w:rsidRPr="00FD23A0">
        <w:rPr>
          <w:lang w:eastAsia="pt-BR"/>
        </w:rPr>
        <w:t>Exigir da CONTRATADA o cumprimento integral deste Contrato.</w:t>
      </w:r>
    </w:p>
    <w:p w:rsidR="00E338CD" w:rsidRPr="00FD23A0" w:rsidRDefault="00E338CD" w:rsidP="00FD23A0">
      <w:pPr>
        <w:pStyle w:val="Ttulo2"/>
        <w:rPr>
          <w:lang w:eastAsia="pt-BR"/>
        </w:rPr>
      </w:pPr>
      <w:r w:rsidRPr="00FD23A0">
        <w:rPr>
          <w:lang w:eastAsia="pt-BR"/>
        </w:rPr>
        <w:t>Esclarecer as dúvidas que lhe sejam apresentadas pela CONTRATADA, através de correspondências protocoladas.</w:t>
      </w:r>
    </w:p>
    <w:p w:rsidR="00E338CD" w:rsidRPr="00FD23A0" w:rsidRDefault="00E338CD" w:rsidP="00FD23A0">
      <w:pPr>
        <w:pStyle w:val="Ttulo2"/>
        <w:rPr>
          <w:lang w:eastAsia="pt-BR"/>
        </w:rPr>
      </w:pPr>
      <w:r w:rsidRPr="00FD23A0">
        <w:rPr>
          <w:lang w:eastAsia="pt-BR"/>
        </w:rPr>
        <w:t>Fiscalizar e acompanhar a execução do objeto do contrato.</w:t>
      </w:r>
    </w:p>
    <w:p w:rsidR="00E338CD" w:rsidRPr="00FD23A0" w:rsidRDefault="00E338CD" w:rsidP="00FD23A0">
      <w:pPr>
        <w:pStyle w:val="Ttulo2"/>
        <w:rPr>
          <w:lang w:eastAsia="pt-BR"/>
        </w:rPr>
      </w:pPr>
      <w:r w:rsidRPr="00FD23A0">
        <w:rPr>
          <w:lang w:eastAsia="pt-BR"/>
        </w:rPr>
        <w:t>Expedir por escrito, as determinações e comunicações dirigidas a CONTRATADA, determinando as providências necessárias à correção das falhas observadas.</w:t>
      </w:r>
    </w:p>
    <w:p w:rsidR="00E338CD" w:rsidRPr="00FD23A0" w:rsidRDefault="00E338CD" w:rsidP="00FD23A0">
      <w:pPr>
        <w:pStyle w:val="Ttulo2"/>
        <w:rPr>
          <w:lang w:eastAsia="pt-BR"/>
        </w:rPr>
      </w:pPr>
      <w:r w:rsidRPr="00FD23A0">
        <w:rPr>
          <w:lang w:eastAsia="pt-BR"/>
        </w:rPr>
        <w:lastRenderedPageBreak/>
        <w:t>Rejeitar todo e qualquer fornecimento inadequado, incompleto ou não especificado e estipular prazo para sua retificação.</w:t>
      </w:r>
    </w:p>
    <w:p w:rsidR="00E338CD" w:rsidRPr="00FD23A0" w:rsidRDefault="00E338CD" w:rsidP="00FD23A0">
      <w:pPr>
        <w:pStyle w:val="Ttulo2"/>
        <w:rPr>
          <w:lang w:eastAsia="pt-BR"/>
        </w:rPr>
      </w:pPr>
      <w:r w:rsidRPr="00FD23A0">
        <w:rPr>
          <w:lang w:eastAsia="pt-BR"/>
        </w:rPr>
        <w:t>Emitir parecer para liberação das faturas, e receber os fornecimentos/serviços contratados.</w:t>
      </w:r>
    </w:p>
    <w:p w:rsidR="00E338CD" w:rsidRPr="00FD23A0" w:rsidRDefault="00E338CD" w:rsidP="00FD23A0">
      <w:pPr>
        <w:pStyle w:val="Ttulo2"/>
        <w:rPr>
          <w:lang w:eastAsia="pt-BR"/>
        </w:rPr>
      </w:pPr>
      <w:r w:rsidRPr="00FD23A0">
        <w:rPr>
          <w:lang w:eastAsia="pt-BR"/>
        </w:rPr>
        <w:t>Efetuar o pagamento no prazo previsto no contrato.</w:t>
      </w:r>
    </w:p>
    <w:p w:rsidR="00E338CD" w:rsidRPr="00FD23A0" w:rsidRDefault="00E338CD" w:rsidP="00901569">
      <w:pPr>
        <w:pStyle w:val="Ttulo1"/>
      </w:pPr>
      <w:bookmarkStart w:id="24" w:name="_Toc40279138"/>
      <w:r w:rsidRPr="00FD23A0">
        <w:t xml:space="preserve">GARANTIA </w:t>
      </w:r>
      <w:r w:rsidR="0099187C">
        <w:t>e assistência técnica</w:t>
      </w:r>
      <w:bookmarkEnd w:id="24"/>
    </w:p>
    <w:p w:rsidR="00E338CD" w:rsidRPr="00FD23A0" w:rsidRDefault="00E338CD" w:rsidP="00FD23A0">
      <w:pPr>
        <w:pStyle w:val="Ttulo2"/>
      </w:pPr>
      <w:bookmarkStart w:id="25" w:name="_Ref12524569"/>
      <w:r w:rsidRPr="00FD23A0">
        <w:t>A(s) licitante(s) vencedora(s) responsabiliza-se (m), por si e por seus sucessores, pela garantia de que todos os bens fornecidos são novos, sem uso e livres de defeitos de projetos, de fabricação ou de material, obrigando-se a garanti-los integralmente nas condições estabelecidas nas especificações técnicas respectivas, no prazo mínimo de 12 (doze) meses, ou prazo superiorfixado pelo fabricante, o qual deverá estar expresso na proposta, contado a partir da data da sua entrega à CODEVASF, no local de que trata o subitem 4.2 deste Edital;</w:t>
      </w:r>
      <w:bookmarkEnd w:id="25"/>
    </w:p>
    <w:p w:rsidR="0099187C" w:rsidRPr="0099187C" w:rsidRDefault="00E338CD" w:rsidP="00F712CF">
      <w:pPr>
        <w:pStyle w:val="Ttulo2"/>
      </w:pPr>
      <w:r w:rsidRPr="00FD23A0">
        <w:t xml:space="preserve">Caso a garantia oferecida pelo fabricante seja inferior ao estabelecido no subitem </w:t>
      </w:r>
      <w:fldSimple w:instr=" REF _Ref12524569 \r \h  \* MERGEFORMAT ">
        <w:r w:rsidR="00803C22">
          <w:t>17.1</w:t>
        </w:r>
      </w:fldSimple>
      <w:r w:rsidRPr="00FD23A0">
        <w:t>, a licitante deverá complementar a garantia do bem ofertado pelo tempo restante;</w:t>
      </w:r>
    </w:p>
    <w:p w:rsidR="00805B5B" w:rsidRPr="00805B5B" w:rsidRDefault="00805B5B" w:rsidP="009C2ADE">
      <w:pPr>
        <w:pStyle w:val="Ttulo2"/>
      </w:pPr>
      <w:r>
        <w:t>A</w:t>
      </w:r>
      <w:r w:rsidR="0099187C">
        <w:t xml:space="preserve"> licitante vencedora deverá garantir a disponibilização de assistência técnica própria ou credenciada pelo fabricante,referente ao fornecimento do bem a que conc</w:t>
      </w:r>
      <w:r w:rsidR="00A425B1">
        <w:t>orrer, no estado de Pernambuco.</w:t>
      </w:r>
    </w:p>
    <w:p w:rsidR="005C4C9F" w:rsidRPr="004A5D21" w:rsidRDefault="0099187C" w:rsidP="00BB3C6C">
      <w:pPr>
        <w:pStyle w:val="Ttulo2"/>
        <w:suppressAutoHyphens w:val="0"/>
      </w:pPr>
      <w:r>
        <w:t>A licitante vencedora deverá garantir a disponibilidade de componentes e peças de reposição para os bens fornecidos por um período mínimo de 2 (dois) anos, contado a partir da data de entrega dos mesmos à Codevasf.</w:t>
      </w:r>
    </w:p>
    <w:p w:rsidR="00E338CD" w:rsidRPr="00FD23A0" w:rsidRDefault="00E338CD" w:rsidP="00FD23A0">
      <w:pPr>
        <w:pStyle w:val="Ttulo2"/>
      </w:pPr>
      <w:r w:rsidRPr="00FD23A0">
        <w:t>A garantia abrange a manutenção corretiva dos bens, por intermédio de empresa credenciada pelo fabricante e de acordo com as normas técnicas específicas, a fim de manter os bens em perfeitas condições de uso, sem qualquer ônus adicional para a CODEVASF.</w:t>
      </w:r>
    </w:p>
    <w:p w:rsidR="00E338CD" w:rsidRPr="00FD23A0" w:rsidRDefault="00E338CD" w:rsidP="00FD23A0">
      <w:pPr>
        <w:pStyle w:val="Ttulo2"/>
      </w:pPr>
      <w:r w:rsidRPr="00FD23A0">
        <w:t>O início do atendimento não poderá ultrapassar o prazo máximo de 48 (quarenta e oito) horas úteis (dois dias úteis), contadas da solicitação efetuada;</w:t>
      </w:r>
    </w:p>
    <w:p w:rsidR="00E338CD" w:rsidRPr="00FD23A0" w:rsidRDefault="00E338CD" w:rsidP="00FD23A0">
      <w:pPr>
        <w:pStyle w:val="Ttulo2"/>
      </w:pPr>
      <w:r w:rsidRPr="00FD23A0">
        <w:t>O término do atendimento, considerando a colocação dos bens em perfeito estado de uso, não poderá ultrapassar 05 (cinco) dias úteis do início do atendimento;</w:t>
      </w:r>
    </w:p>
    <w:p w:rsidR="00E338CD" w:rsidRPr="00FD23A0" w:rsidRDefault="00E338CD" w:rsidP="00FD23A0">
      <w:pPr>
        <w:pStyle w:val="Ttulo2"/>
      </w:pPr>
      <w:r w:rsidRPr="00FD23A0">
        <w:t>Decorridos os prazos estabelecidos nas alíneas acima, sem o atendimento devido, fica a CODEVASF autorizado a contratar esses serviços de outra empresa e a cobrar da(s) licitante(s) vencedora(s) os custos respectivos, sem que tal fato acarrete qualquer perda quanto à garantia dos bens ofertados.</w:t>
      </w:r>
    </w:p>
    <w:p w:rsidR="00E338CD" w:rsidRPr="00FD23A0" w:rsidRDefault="000A5AF5" w:rsidP="00901569">
      <w:pPr>
        <w:pStyle w:val="Ttulo1"/>
      </w:pPr>
      <w:bookmarkStart w:id="26" w:name="_Toc40279139"/>
      <w:r w:rsidRPr="00FD23A0">
        <w:t>Anexos</w:t>
      </w:r>
      <w:bookmarkEnd w:id="26"/>
    </w:p>
    <w:p w:rsidR="000A5AF5" w:rsidRPr="00FD23A0" w:rsidRDefault="000A5AF5" w:rsidP="00FD23A0">
      <w:pPr>
        <w:pStyle w:val="Ttulo2"/>
        <w:rPr>
          <w:lang w:eastAsia="pt-BR"/>
        </w:rPr>
      </w:pPr>
      <w:r w:rsidRPr="00FD23A0">
        <w:rPr>
          <w:lang w:eastAsia="pt-BR"/>
        </w:rPr>
        <w:t>São ainda, documentos integrantes deste Termo de Referência</w:t>
      </w:r>
      <w:r w:rsidR="00184201" w:rsidRPr="00FD23A0">
        <w:rPr>
          <w:lang w:eastAsia="pt-BR"/>
        </w:rPr>
        <w:t>:</w:t>
      </w:r>
    </w:p>
    <w:p w:rsidR="00901569" w:rsidRPr="00901569" w:rsidRDefault="000A5AF5" w:rsidP="00F712CF">
      <w:pPr>
        <w:pStyle w:val="Ttulo3"/>
        <w:numPr>
          <w:ilvl w:val="2"/>
          <w:numId w:val="5"/>
        </w:numPr>
        <w:ind w:hanging="294"/>
        <w:rPr>
          <w:rFonts w:ascii="Times New Roman" w:hAnsi="Times New Roman" w:cs="Times New Roman"/>
          <w:sz w:val="24"/>
          <w:szCs w:val="24"/>
        </w:rPr>
      </w:pPr>
      <w:r w:rsidRPr="00901569">
        <w:rPr>
          <w:rFonts w:ascii="Times New Roman" w:hAnsi="Times New Roman" w:cs="Times New Roman"/>
          <w:sz w:val="24"/>
          <w:szCs w:val="24"/>
        </w:rPr>
        <w:t xml:space="preserve">Anexo I – </w:t>
      </w:r>
      <w:r w:rsidR="00FD23A0" w:rsidRPr="00901569">
        <w:rPr>
          <w:rFonts w:ascii="Times New Roman" w:hAnsi="Times New Roman" w:cs="Times New Roman"/>
          <w:sz w:val="24"/>
          <w:szCs w:val="24"/>
        </w:rPr>
        <w:t xml:space="preserve">Planilha de </w:t>
      </w:r>
      <w:r w:rsidR="00184201" w:rsidRPr="00901569">
        <w:rPr>
          <w:rFonts w:ascii="Times New Roman" w:hAnsi="Times New Roman" w:cs="Times New Roman"/>
          <w:sz w:val="24"/>
          <w:szCs w:val="24"/>
        </w:rPr>
        <w:t>Especificações Técnicas,</w:t>
      </w:r>
      <w:r w:rsidRPr="00901569">
        <w:rPr>
          <w:rFonts w:ascii="Times New Roman" w:hAnsi="Times New Roman" w:cs="Times New Roman"/>
          <w:sz w:val="24"/>
          <w:szCs w:val="24"/>
        </w:rPr>
        <w:t>Quantidades e Preços</w:t>
      </w:r>
    </w:p>
    <w:p w:rsidR="0099187C" w:rsidRPr="004A5D21" w:rsidRDefault="0099187C" w:rsidP="00F712CF">
      <w:pPr>
        <w:pStyle w:val="Ttulo3"/>
        <w:numPr>
          <w:ilvl w:val="2"/>
          <w:numId w:val="5"/>
        </w:numPr>
        <w:ind w:hanging="294"/>
        <w:rPr>
          <w:rFonts w:ascii="Times New Roman" w:hAnsi="Times New Roman" w:cs="Times New Roman"/>
          <w:sz w:val="24"/>
          <w:szCs w:val="24"/>
        </w:rPr>
      </w:pPr>
      <w:r w:rsidRPr="004A5D21">
        <w:rPr>
          <w:rFonts w:ascii="Times New Roman" w:hAnsi="Times New Roman" w:cs="Times New Roman"/>
          <w:sz w:val="24"/>
          <w:szCs w:val="24"/>
        </w:rPr>
        <w:t xml:space="preserve">Anexo II - </w:t>
      </w:r>
      <w:r w:rsidR="004A5D21" w:rsidRPr="004A5D21">
        <w:rPr>
          <w:rFonts w:ascii="Times New Roman" w:hAnsi="Times New Roman" w:cs="Times New Roman"/>
          <w:sz w:val="24"/>
          <w:szCs w:val="24"/>
        </w:rPr>
        <w:t>Termos para impressão</w:t>
      </w:r>
    </w:p>
    <w:p w:rsidR="00741350" w:rsidRDefault="00741350" w:rsidP="00741350"/>
    <w:p w:rsidR="00741350" w:rsidRDefault="00741350" w:rsidP="00741350">
      <w:pPr>
        <w:jc w:val="both"/>
      </w:pPr>
    </w:p>
    <w:p w:rsidR="00741350" w:rsidRDefault="00741350" w:rsidP="00741350">
      <w:pPr>
        <w:suppressAutoHyphens w:val="0"/>
        <w:jc w:val="right"/>
        <w:rPr>
          <w:lang w:eastAsia="pt-BR"/>
        </w:rPr>
      </w:pPr>
      <w:r w:rsidRPr="00152EB7">
        <w:rPr>
          <w:lang w:eastAsia="pt-BR"/>
        </w:rPr>
        <w:t xml:space="preserve">Petrolina-PE, </w:t>
      </w:r>
      <w:r w:rsidR="00CA1C52">
        <w:rPr>
          <w:lang w:eastAsia="pt-BR"/>
        </w:rPr>
        <w:t>maio de 2020</w:t>
      </w:r>
      <w:r w:rsidRPr="00152EB7">
        <w:rPr>
          <w:lang w:eastAsia="pt-BR"/>
        </w:rPr>
        <w:t xml:space="preserve">. </w:t>
      </w:r>
    </w:p>
    <w:p w:rsidR="00741350" w:rsidRDefault="00741350" w:rsidP="00741350">
      <w:pPr>
        <w:suppressAutoHyphens w:val="0"/>
        <w:jc w:val="right"/>
        <w:rPr>
          <w:lang w:eastAsia="pt-BR"/>
        </w:rPr>
      </w:pPr>
    </w:p>
    <w:p w:rsidR="00741350" w:rsidRDefault="00741350" w:rsidP="00741350">
      <w:pPr>
        <w:suppressAutoHyphens w:val="0"/>
        <w:jc w:val="right"/>
        <w:rPr>
          <w:lang w:eastAsia="pt-BR"/>
        </w:rPr>
      </w:pPr>
    </w:p>
    <w:p w:rsidR="00741350" w:rsidRDefault="00741350" w:rsidP="00741350">
      <w:pPr>
        <w:suppressAutoHyphens w:val="0"/>
        <w:jc w:val="right"/>
        <w:rPr>
          <w:lang w:eastAsia="pt-BR"/>
        </w:rPr>
      </w:pPr>
    </w:p>
    <w:p w:rsidR="00741350" w:rsidRDefault="00741350" w:rsidP="00741350">
      <w:pPr>
        <w:suppressAutoHyphens w:val="0"/>
        <w:jc w:val="right"/>
        <w:rPr>
          <w:lang w:eastAsia="pt-BR"/>
        </w:rPr>
      </w:pPr>
    </w:p>
    <w:p w:rsidR="00741350" w:rsidRDefault="00741350" w:rsidP="00741350">
      <w:pPr>
        <w:suppressAutoHyphens w:val="0"/>
        <w:jc w:val="right"/>
        <w:rPr>
          <w:lang w:eastAsia="pt-BR"/>
        </w:rPr>
      </w:pPr>
    </w:p>
    <w:p w:rsidR="00741350" w:rsidRPr="00152EB7" w:rsidRDefault="00741350" w:rsidP="00741350">
      <w:pPr>
        <w:jc w:val="center"/>
      </w:pPr>
      <w:r w:rsidRPr="00152EB7">
        <w:rPr>
          <w:lang w:eastAsia="pt-BR"/>
        </w:rPr>
        <w:t>Assinatura e Carimbo do(a) Responsável</w:t>
      </w:r>
    </w:p>
    <w:p w:rsidR="00741350" w:rsidRPr="00741350" w:rsidRDefault="00741350" w:rsidP="00741350"/>
    <w:p w:rsidR="00920BA9" w:rsidRDefault="00152EB7">
      <w:pPr>
        <w:suppressAutoHyphens w:val="0"/>
      </w:pPr>
      <w:r>
        <w:br w:type="page"/>
      </w:r>
    </w:p>
    <w:p w:rsidR="00CA1C52" w:rsidRDefault="00CA1C52" w:rsidP="00CA1C52">
      <w:pPr>
        <w:suppressAutoHyphens w:val="0"/>
        <w:rPr>
          <w:b/>
          <w:spacing w:val="3"/>
          <w:szCs w:val="20"/>
        </w:rPr>
      </w:pPr>
      <w:r>
        <w:rPr>
          <w:szCs w:val="20"/>
        </w:rPr>
        <w:lastRenderedPageBreak/>
        <w:t xml:space="preserve">ANEXO </w:t>
      </w:r>
      <w:r w:rsidRPr="00496A45">
        <w:rPr>
          <w:szCs w:val="20"/>
        </w:rPr>
        <w:t>I</w:t>
      </w:r>
      <w:r>
        <w:rPr>
          <w:szCs w:val="20"/>
        </w:rPr>
        <w:t xml:space="preserve"> -</w:t>
      </w:r>
      <w:r w:rsidRPr="00CA1C52">
        <w:rPr>
          <w:b/>
        </w:rPr>
        <w:t>PLANILHA DE ESPECIFICAÇÕES TÉCNICAS,QUANTIDADES E PREÇOS</w:t>
      </w:r>
    </w:p>
    <w:p w:rsidR="00741350" w:rsidRDefault="00741350" w:rsidP="00CA1C52">
      <w:pPr>
        <w:tabs>
          <w:tab w:val="left" w:pos="1027"/>
        </w:tabs>
      </w:pPr>
    </w:p>
    <w:p w:rsidR="00741350" w:rsidRDefault="00595BF3" w:rsidP="00805B5B">
      <w:r w:rsidRPr="00595BF3">
        <w:rPr>
          <w:noProof/>
          <w:lang w:eastAsia="pt-BR"/>
        </w:rPr>
        <w:drawing>
          <wp:inline distT="0" distB="0" distL="0" distR="0">
            <wp:extent cx="6012000" cy="2292827"/>
            <wp:effectExtent l="0" t="0" r="8255" b="0"/>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6012000" cy="2292827"/>
                    </a:xfrm>
                    <a:prstGeom prst="rect">
                      <a:avLst/>
                    </a:prstGeom>
                    <a:noFill/>
                    <a:ln>
                      <a:noFill/>
                    </a:ln>
                  </pic:spPr>
                </pic:pic>
              </a:graphicData>
            </a:graphic>
          </wp:inline>
        </w:drawing>
      </w:r>
    </w:p>
    <w:p w:rsidR="00741350" w:rsidRPr="007453E2" w:rsidRDefault="00741350" w:rsidP="00741350">
      <w:pPr>
        <w:spacing w:before="120" w:after="120"/>
        <w:rPr>
          <w:b/>
          <w:color w:val="808080"/>
          <w:szCs w:val="20"/>
        </w:rPr>
      </w:pPr>
    </w:p>
    <w:p w:rsidR="0092038F" w:rsidRDefault="0092038F" w:rsidP="00920BA9">
      <w:pPr>
        <w:suppressAutoHyphens w:val="0"/>
        <w:rPr>
          <w:b/>
          <w:spacing w:val="3"/>
          <w:szCs w:val="20"/>
        </w:rPr>
      </w:pPr>
      <w:r>
        <w:br w:type="page"/>
      </w:r>
      <w:r w:rsidR="00CA1C52">
        <w:rPr>
          <w:szCs w:val="20"/>
        </w:rPr>
        <w:lastRenderedPageBreak/>
        <w:t>ANEXO I</w:t>
      </w:r>
      <w:r w:rsidRPr="00496A45">
        <w:rPr>
          <w:szCs w:val="20"/>
        </w:rPr>
        <w:t>I</w:t>
      </w:r>
      <w:r w:rsidR="00920BA9">
        <w:rPr>
          <w:szCs w:val="20"/>
        </w:rPr>
        <w:t xml:space="preserve"> -</w:t>
      </w:r>
      <w:r>
        <w:rPr>
          <w:b/>
          <w:spacing w:val="3"/>
          <w:szCs w:val="20"/>
        </w:rPr>
        <w:t>TERMOS PARA IMPRESSÃO</w:t>
      </w:r>
    </w:p>
    <w:p w:rsidR="0092038F" w:rsidRDefault="0092038F" w:rsidP="0092038F">
      <w:pPr>
        <w:ind w:right="-3"/>
        <w:jc w:val="center"/>
        <w:rPr>
          <w:b/>
          <w:spacing w:val="3"/>
          <w:szCs w:val="20"/>
        </w:rPr>
      </w:pPr>
    </w:p>
    <w:p w:rsidR="0092038F" w:rsidRDefault="0092038F" w:rsidP="0092038F">
      <w:pPr>
        <w:ind w:right="-3"/>
        <w:jc w:val="center"/>
        <w:rPr>
          <w:b/>
          <w:spacing w:val="3"/>
          <w:szCs w:val="20"/>
        </w:rPr>
      </w:pPr>
    </w:p>
    <w:p w:rsidR="0092038F" w:rsidRPr="008F3458" w:rsidRDefault="00430108" w:rsidP="00430108">
      <w:pPr>
        <w:tabs>
          <w:tab w:val="left" w:pos="5325"/>
        </w:tabs>
        <w:spacing w:line="200" w:lineRule="exact"/>
        <w:rPr>
          <w:szCs w:val="20"/>
        </w:rPr>
      </w:pPr>
      <w:r>
        <w:rPr>
          <w:szCs w:val="20"/>
        </w:rPr>
        <w:tab/>
      </w:r>
    </w:p>
    <w:p w:rsidR="0092038F" w:rsidRPr="008F3458" w:rsidRDefault="0092038F" w:rsidP="0092038F">
      <w:pPr>
        <w:spacing w:before="7" w:line="200" w:lineRule="exact"/>
        <w:rPr>
          <w:szCs w:val="20"/>
        </w:rPr>
      </w:pPr>
    </w:p>
    <w:p w:rsidR="0092038F" w:rsidRPr="008F3458" w:rsidRDefault="0092038F" w:rsidP="0092038F">
      <w:pPr>
        <w:rPr>
          <w:rFonts w:eastAsia="Arial"/>
          <w:szCs w:val="20"/>
        </w:rPr>
      </w:pPr>
      <w:r w:rsidRPr="008F3458">
        <w:rPr>
          <w:rFonts w:eastAsia="Arial"/>
          <w:spacing w:val="3"/>
          <w:szCs w:val="20"/>
        </w:rPr>
        <w:t>1</w:t>
      </w:r>
      <w:r w:rsidRPr="008F3458">
        <w:rPr>
          <w:rFonts w:eastAsia="Arial"/>
          <w:szCs w:val="20"/>
        </w:rPr>
        <w:t xml:space="preserve">.   </w:t>
      </w:r>
      <w:r w:rsidRPr="008F3458">
        <w:rPr>
          <w:rFonts w:eastAsia="Arial"/>
          <w:spacing w:val="8"/>
          <w:szCs w:val="20"/>
        </w:rPr>
        <w:t>N</w:t>
      </w:r>
      <w:r w:rsidRPr="008F3458">
        <w:rPr>
          <w:rFonts w:eastAsia="Arial"/>
          <w:szCs w:val="20"/>
        </w:rPr>
        <w:t xml:space="preserve">a </w:t>
      </w:r>
      <w:r w:rsidRPr="008F3458">
        <w:rPr>
          <w:rFonts w:eastAsia="Arial"/>
          <w:spacing w:val="-1"/>
          <w:szCs w:val="20"/>
        </w:rPr>
        <w:t>c</w:t>
      </w:r>
      <w:r w:rsidRPr="008F3458">
        <w:rPr>
          <w:rFonts w:eastAsia="Arial"/>
          <w:spacing w:val="3"/>
          <w:szCs w:val="20"/>
        </w:rPr>
        <w:t>on</w:t>
      </w:r>
      <w:r w:rsidRPr="008F3458">
        <w:rPr>
          <w:rFonts w:eastAsia="Arial"/>
          <w:spacing w:val="-5"/>
          <w:szCs w:val="20"/>
        </w:rPr>
        <w:t>f</w:t>
      </w:r>
      <w:r w:rsidRPr="008F3458">
        <w:rPr>
          <w:rFonts w:eastAsia="Arial"/>
          <w:spacing w:val="-1"/>
          <w:szCs w:val="20"/>
        </w:rPr>
        <w:t>e</w:t>
      </w:r>
      <w:r w:rsidRPr="008F3458">
        <w:rPr>
          <w:rFonts w:eastAsia="Arial"/>
          <w:spacing w:val="4"/>
          <w:szCs w:val="20"/>
        </w:rPr>
        <w:t>cç</w:t>
      </w:r>
      <w:r w:rsidRPr="008F3458">
        <w:rPr>
          <w:rFonts w:eastAsia="Arial"/>
          <w:spacing w:val="-1"/>
          <w:szCs w:val="20"/>
        </w:rPr>
        <w:t>ã</w:t>
      </w:r>
      <w:r w:rsidRPr="008F3458">
        <w:rPr>
          <w:rFonts w:eastAsia="Arial"/>
          <w:szCs w:val="20"/>
        </w:rPr>
        <w:t xml:space="preserve">o </w:t>
      </w:r>
      <w:r w:rsidRPr="008F3458">
        <w:rPr>
          <w:rFonts w:eastAsia="Arial"/>
          <w:spacing w:val="-1"/>
          <w:szCs w:val="20"/>
        </w:rPr>
        <w:t>d</w:t>
      </w:r>
      <w:r w:rsidRPr="008F3458">
        <w:rPr>
          <w:rFonts w:eastAsia="Arial"/>
          <w:szCs w:val="20"/>
        </w:rPr>
        <w:t xml:space="preserve">a </w:t>
      </w:r>
      <w:r w:rsidRPr="008F3458">
        <w:rPr>
          <w:rFonts w:eastAsia="Arial"/>
          <w:spacing w:val="-5"/>
          <w:szCs w:val="20"/>
        </w:rPr>
        <w:t>l</w:t>
      </w:r>
      <w:r w:rsidRPr="008F3458">
        <w:rPr>
          <w:rFonts w:eastAsia="Arial"/>
          <w:spacing w:val="3"/>
          <w:szCs w:val="20"/>
        </w:rPr>
        <w:t>og</w:t>
      </w:r>
      <w:r w:rsidRPr="008F3458">
        <w:rPr>
          <w:rFonts w:eastAsia="Arial"/>
          <w:spacing w:val="-1"/>
          <w:szCs w:val="20"/>
        </w:rPr>
        <w:t>o</w:t>
      </w:r>
      <w:r w:rsidRPr="008F3458">
        <w:rPr>
          <w:rFonts w:eastAsia="Arial"/>
          <w:spacing w:val="3"/>
          <w:szCs w:val="20"/>
        </w:rPr>
        <w:t>ma</w:t>
      </w:r>
      <w:r w:rsidRPr="008F3458">
        <w:rPr>
          <w:rFonts w:eastAsia="Arial"/>
          <w:spacing w:val="-5"/>
          <w:szCs w:val="20"/>
        </w:rPr>
        <w:t>r</w:t>
      </w:r>
      <w:r w:rsidRPr="008F3458">
        <w:rPr>
          <w:rFonts w:eastAsia="Arial"/>
          <w:spacing w:val="4"/>
          <w:szCs w:val="20"/>
        </w:rPr>
        <w:t>c</w:t>
      </w:r>
      <w:r w:rsidRPr="008F3458">
        <w:rPr>
          <w:rFonts w:eastAsia="Arial"/>
          <w:szCs w:val="20"/>
        </w:rPr>
        <w:t xml:space="preserve">a </w:t>
      </w:r>
      <w:r w:rsidRPr="008F3458">
        <w:rPr>
          <w:rFonts w:eastAsia="Arial"/>
          <w:spacing w:val="4"/>
          <w:szCs w:val="20"/>
        </w:rPr>
        <w:t>s</w:t>
      </w:r>
      <w:r w:rsidRPr="008F3458">
        <w:rPr>
          <w:rFonts w:eastAsia="Arial"/>
          <w:spacing w:val="3"/>
          <w:szCs w:val="20"/>
        </w:rPr>
        <w:t>e</w:t>
      </w:r>
      <w:r w:rsidRPr="008F3458">
        <w:rPr>
          <w:rFonts w:eastAsia="Arial"/>
          <w:spacing w:val="-1"/>
          <w:szCs w:val="20"/>
        </w:rPr>
        <w:t>r</w:t>
      </w:r>
      <w:r w:rsidRPr="008F3458">
        <w:rPr>
          <w:rFonts w:eastAsia="Arial"/>
          <w:spacing w:val="3"/>
          <w:szCs w:val="20"/>
        </w:rPr>
        <w:t>ã</w:t>
      </w:r>
      <w:r w:rsidRPr="008F3458">
        <w:rPr>
          <w:rFonts w:eastAsia="Arial"/>
          <w:szCs w:val="20"/>
        </w:rPr>
        <w:t xml:space="preserve">o </w:t>
      </w:r>
      <w:r w:rsidRPr="008F3458">
        <w:rPr>
          <w:rFonts w:eastAsia="Arial"/>
          <w:spacing w:val="3"/>
          <w:szCs w:val="20"/>
        </w:rPr>
        <w:t>u</w:t>
      </w:r>
      <w:r w:rsidRPr="008F3458">
        <w:rPr>
          <w:rFonts w:eastAsia="Arial"/>
          <w:szCs w:val="20"/>
        </w:rPr>
        <w:t>til</w:t>
      </w:r>
      <w:r w:rsidRPr="008F3458">
        <w:rPr>
          <w:rFonts w:eastAsia="Arial"/>
          <w:spacing w:val="-5"/>
          <w:szCs w:val="20"/>
        </w:rPr>
        <w:t>i</w:t>
      </w:r>
      <w:r w:rsidRPr="008F3458">
        <w:rPr>
          <w:rFonts w:eastAsia="Arial"/>
          <w:spacing w:val="4"/>
          <w:szCs w:val="20"/>
        </w:rPr>
        <w:t>z</w:t>
      </w:r>
      <w:r w:rsidRPr="008F3458">
        <w:rPr>
          <w:rFonts w:eastAsia="Arial"/>
          <w:spacing w:val="3"/>
          <w:szCs w:val="20"/>
        </w:rPr>
        <w:t>ad</w:t>
      </w:r>
      <w:r w:rsidRPr="008F3458">
        <w:rPr>
          <w:rFonts w:eastAsia="Arial"/>
          <w:spacing w:val="-1"/>
          <w:szCs w:val="20"/>
        </w:rPr>
        <w:t>a</w:t>
      </w:r>
      <w:r w:rsidRPr="008F3458">
        <w:rPr>
          <w:rFonts w:eastAsia="Arial"/>
          <w:szCs w:val="20"/>
        </w:rPr>
        <w:t xml:space="preserve">s </w:t>
      </w:r>
      <w:r w:rsidRPr="008F3458">
        <w:rPr>
          <w:rFonts w:eastAsia="Arial"/>
          <w:spacing w:val="4"/>
          <w:szCs w:val="20"/>
        </w:rPr>
        <w:t>c</w:t>
      </w:r>
      <w:r w:rsidRPr="008F3458">
        <w:rPr>
          <w:rFonts w:eastAsia="Arial"/>
          <w:spacing w:val="-1"/>
          <w:szCs w:val="20"/>
        </w:rPr>
        <w:t>o</w:t>
      </w:r>
      <w:r w:rsidRPr="008F3458">
        <w:rPr>
          <w:rFonts w:eastAsia="Arial"/>
          <w:spacing w:val="3"/>
          <w:szCs w:val="20"/>
        </w:rPr>
        <w:t>mb</w:t>
      </w:r>
      <w:r w:rsidRPr="008F3458">
        <w:rPr>
          <w:rFonts w:eastAsia="Arial"/>
          <w:szCs w:val="20"/>
        </w:rPr>
        <w:t>i</w:t>
      </w:r>
      <w:r w:rsidRPr="008F3458">
        <w:rPr>
          <w:rFonts w:eastAsia="Arial"/>
          <w:spacing w:val="3"/>
          <w:szCs w:val="20"/>
        </w:rPr>
        <w:t>n</w:t>
      </w:r>
      <w:r w:rsidRPr="008F3458">
        <w:rPr>
          <w:rFonts w:eastAsia="Arial"/>
          <w:spacing w:val="-1"/>
          <w:szCs w:val="20"/>
        </w:rPr>
        <w:t>aç</w:t>
      </w:r>
      <w:r w:rsidRPr="008F3458">
        <w:rPr>
          <w:rFonts w:eastAsia="Arial"/>
          <w:spacing w:val="3"/>
          <w:szCs w:val="20"/>
        </w:rPr>
        <w:t>õ</w:t>
      </w:r>
      <w:r w:rsidRPr="008F3458">
        <w:rPr>
          <w:rFonts w:eastAsia="Arial"/>
          <w:spacing w:val="-1"/>
          <w:szCs w:val="20"/>
        </w:rPr>
        <w:t>e</w:t>
      </w:r>
      <w:r w:rsidRPr="008F3458">
        <w:rPr>
          <w:rFonts w:eastAsia="Arial"/>
          <w:szCs w:val="20"/>
        </w:rPr>
        <w:t xml:space="preserve">s </w:t>
      </w:r>
      <w:r w:rsidRPr="008F3458">
        <w:rPr>
          <w:rFonts w:eastAsia="Arial"/>
          <w:spacing w:val="3"/>
          <w:szCs w:val="20"/>
        </w:rPr>
        <w:t>d</w:t>
      </w:r>
      <w:r w:rsidRPr="008F3458">
        <w:rPr>
          <w:rFonts w:eastAsia="Arial"/>
          <w:spacing w:val="-1"/>
          <w:szCs w:val="20"/>
        </w:rPr>
        <w:t>a</w:t>
      </w:r>
      <w:r w:rsidRPr="008F3458">
        <w:rPr>
          <w:rFonts w:eastAsia="Arial"/>
          <w:szCs w:val="20"/>
        </w:rPr>
        <w:t>s</w:t>
      </w:r>
      <w:r w:rsidRPr="008F3458">
        <w:rPr>
          <w:rFonts w:eastAsia="Arial"/>
          <w:spacing w:val="4"/>
          <w:szCs w:val="20"/>
        </w:rPr>
        <w:t>c</w:t>
      </w:r>
      <w:r w:rsidRPr="008F3458">
        <w:rPr>
          <w:rFonts w:eastAsia="Arial"/>
          <w:spacing w:val="3"/>
          <w:szCs w:val="20"/>
        </w:rPr>
        <w:t>o</w:t>
      </w:r>
      <w:r w:rsidRPr="008F3458">
        <w:rPr>
          <w:rFonts w:eastAsia="Arial"/>
          <w:spacing w:val="-5"/>
          <w:szCs w:val="20"/>
        </w:rPr>
        <w:t>r</w:t>
      </w:r>
      <w:r w:rsidRPr="008F3458">
        <w:rPr>
          <w:rFonts w:eastAsia="Arial"/>
          <w:spacing w:val="3"/>
          <w:szCs w:val="20"/>
        </w:rPr>
        <w:t>e</w:t>
      </w:r>
      <w:r w:rsidRPr="008F3458">
        <w:rPr>
          <w:rFonts w:eastAsia="Arial"/>
          <w:szCs w:val="20"/>
        </w:rPr>
        <w:t>s</w:t>
      </w:r>
      <w:r w:rsidRPr="008F3458">
        <w:rPr>
          <w:rFonts w:eastAsia="Arial"/>
          <w:spacing w:val="3"/>
          <w:szCs w:val="20"/>
        </w:rPr>
        <w:t>P</w:t>
      </w:r>
      <w:r w:rsidRPr="008F3458">
        <w:rPr>
          <w:rFonts w:eastAsia="Arial"/>
          <w:spacing w:val="4"/>
          <w:szCs w:val="20"/>
        </w:rPr>
        <w:t>an</w:t>
      </w:r>
      <w:r w:rsidRPr="008F3458">
        <w:rPr>
          <w:rFonts w:eastAsia="Arial"/>
          <w:spacing w:val="-5"/>
          <w:szCs w:val="20"/>
        </w:rPr>
        <w:t>t</w:t>
      </w:r>
      <w:r w:rsidRPr="008F3458">
        <w:rPr>
          <w:rFonts w:eastAsia="Arial"/>
          <w:spacing w:val="3"/>
          <w:szCs w:val="20"/>
        </w:rPr>
        <w:t>o</w:t>
      </w:r>
      <w:r w:rsidRPr="008F3458">
        <w:rPr>
          <w:rFonts w:eastAsia="Arial"/>
          <w:spacing w:val="-1"/>
          <w:szCs w:val="20"/>
        </w:rPr>
        <w:t>n</w:t>
      </w:r>
      <w:r w:rsidRPr="008F3458">
        <w:rPr>
          <w:rFonts w:eastAsia="Arial"/>
          <w:szCs w:val="20"/>
        </w:rPr>
        <w:t>e</w:t>
      </w:r>
      <w:r>
        <w:rPr>
          <w:rFonts w:eastAsia="Arial"/>
          <w:spacing w:val="4"/>
          <w:szCs w:val="20"/>
        </w:rPr>
        <w:t>V</w:t>
      </w:r>
      <w:r w:rsidRPr="008F3458">
        <w:rPr>
          <w:rFonts w:eastAsia="Arial"/>
          <w:spacing w:val="8"/>
          <w:szCs w:val="20"/>
        </w:rPr>
        <w:t>e</w:t>
      </w:r>
      <w:r w:rsidRPr="008F3458">
        <w:rPr>
          <w:rFonts w:eastAsia="Arial"/>
          <w:spacing w:val="-5"/>
          <w:szCs w:val="20"/>
        </w:rPr>
        <w:t>r</w:t>
      </w:r>
      <w:r w:rsidRPr="008F3458">
        <w:rPr>
          <w:rFonts w:eastAsia="Arial"/>
          <w:spacing w:val="-1"/>
          <w:szCs w:val="20"/>
        </w:rPr>
        <w:t>d</w:t>
      </w:r>
      <w:r w:rsidRPr="008F3458">
        <w:rPr>
          <w:rFonts w:eastAsia="Arial"/>
          <w:szCs w:val="20"/>
        </w:rPr>
        <w:t>e</w:t>
      </w:r>
      <w:r w:rsidRPr="008F3458">
        <w:rPr>
          <w:rFonts w:eastAsia="Arial"/>
          <w:spacing w:val="-5"/>
          <w:szCs w:val="20"/>
        </w:rPr>
        <w:t>(</w:t>
      </w:r>
      <w:r w:rsidRPr="008F3458">
        <w:rPr>
          <w:rFonts w:eastAsia="Arial"/>
          <w:spacing w:val="3"/>
          <w:szCs w:val="20"/>
        </w:rPr>
        <w:t>3</w:t>
      </w:r>
      <w:r w:rsidRPr="008F3458">
        <w:rPr>
          <w:rFonts w:eastAsia="Arial"/>
          <w:spacing w:val="-1"/>
          <w:szCs w:val="20"/>
        </w:rPr>
        <w:t>4</w:t>
      </w:r>
      <w:r w:rsidRPr="008F3458">
        <w:rPr>
          <w:rFonts w:eastAsia="Arial"/>
          <w:spacing w:val="3"/>
          <w:szCs w:val="20"/>
        </w:rPr>
        <w:t>8</w:t>
      </w:r>
      <w:r w:rsidRPr="008F3458">
        <w:rPr>
          <w:rFonts w:eastAsia="Arial"/>
          <w:szCs w:val="20"/>
        </w:rPr>
        <w:t>) e</w:t>
      </w:r>
      <w:r>
        <w:rPr>
          <w:rFonts w:eastAsia="Arial"/>
          <w:spacing w:val="3"/>
          <w:szCs w:val="20"/>
        </w:rPr>
        <w:t>A</w:t>
      </w:r>
      <w:r w:rsidRPr="008F3458">
        <w:rPr>
          <w:rFonts w:eastAsia="Arial"/>
          <w:spacing w:val="4"/>
          <w:szCs w:val="20"/>
        </w:rPr>
        <w:t>z</w:t>
      </w:r>
      <w:r w:rsidRPr="008F3458">
        <w:rPr>
          <w:rFonts w:eastAsia="Arial"/>
          <w:spacing w:val="3"/>
          <w:szCs w:val="20"/>
        </w:rPr>
        <w:t>u</w:t>
      </w:r>
      <w:r w:rsidRPr="008F3458">
        <w:rPr>
          <w:rFonts w:eastAsia="Arial"/>
          <w:szCs w:val="20"/>
        </w:rPr>
        <w:t>l</w:t>
      </w:r>
      <w:r w:rsidRPr="008F3458">
        <w:rPr>
          <w:rFonts w:eastAsia="Arial"/>
          <w:spacing w:val="-1"/>
          <w:szCs w:val="20"/>
        </w:rPr>
        <w:t>(</w:t>
      </w:r>
      <w:r w:rsidRPr="008F3458">
        <w:rPr>
          <w:rFonts w:eastAsia="Arial"/>
          <w:spacing w:val="3"/>
          <w:szCs w:val="20"/>
        </w:rPr>
        <w:t>286</w:t>
      </w:r>
      <w:r w:rsidRPr="008F3458">
        <w:rPr>
          <w:rFonts w:eastAsia="Arial"/>
          <w:spacing w:val="-1"/>
          <w:szCs w:val="20"/>
        </w:rPr>
        <w:t>)</w:t>
      </w:r>
      <w:r w:rsidRPr="008F3458">
        <w:rPr>
          <w:rFonts w:eastAsia="Arial"/>
          <w:szCs w:val="20"/>
        </w:rPr>
        <w:t>.</w:t>
      </w:r>
    </w:p>
    <w:p w:rsidR="0092038F" w:rsidRPr="008F3458" w:rsidRDefault="0092038F" w:rsidP="0092038F">
      <w:pPr>
        <w:spacing w:before="6" w:line="100" w:lineRule="exact"/>
        <w:rPr>
          <w:szCs w:val="20"/>
        </w:rPr>
      </w:pPr>
    </w:p>
    <w:p w:rsidR="0092038F" w:rsidRPr="008F3458" w:rsidRDefault="0092038F" w:rsidP="0092038F">
      <w:pPr>
        <w:spacing w:line="200" w:lineRule="exact"/>
        <w:rPr>
          <w:szCs w:val="20"/>
        </w:rPr>
      </w:pPr>
    </w:p>
    <w:p w:rsidR="0092038F" w:rsidRPr="008F3458" w:rsidRDefault="0092038F" w:rsidP="0092038F">
      <w:pPr>
        <w:rPr>
          <w:rFonts w:eastAsia="Arial"/>
          <w:szCs w:val="20"/>
        </w:rPr>
      </w:pPr>
      <w:r w:rsidRPr="008F3458">
        <w:rPr>
          <w:rFonts w:eastAsia="Arial"/>
          <w:spacing w:val="3"/>
          <w:szCs w:val="20"/>
        </w:rPr>
        <w:t>2</w:t>
      </w:r>
      <w:r w:rsidRPr="008F3458">
        <w:rPr>
          <w:rFonts w:eastAsia="Arial"/>
          <w:szCs w:val="20"/>
        </w:rPr>
        <w:t>.   Af</w:t>
      </w:r>
      <w:r w:rsidRPr="008F3458">
        <w:rPr>
          <w:rFonts w:eastAsia="Arial"/>
          <w:spacing w:val="3"/>
          <w:szCs w:val="20"/>
        </w:rPr>
        <w:t>on</w:t>
      </w:r>
      <w:r w:rsidRPr="008F3458">
        <w:rPr>
          <w:rFonts w:eastAsia="Arial"/>
          <w:szCs w:val="20"/>
        </w:rPr>
        <w:t>te</w:t>
      </w:r>
      <w:r w:rsidRPr="008F3458">
        <w:rPr>
          <w:rFonts w:eastAsia="Arial"/>
          <w:spacing w:val="3"/>
          <w:szCs w:val="20"/>
        </w:rPr>
        <w:t>u</w:t>
      </w:r>
      <w:r w:rsidRPr="008F3458">
        <w:rPr>
          <w:rFonts w:eastAsia="Arial"/>
          <w:szCs w:val="20"/>
        </w:rPr>
        <w:t>t</w:t>
      </w:r>
      <w:r w:rsidRPr="008F3458">
        <w:rPr>
          <w:rFonts w:eastAsia="Arial"/>
          <w:spacing w:val="4"/>
          <w:szCs w:val="20"/>
        </w:rPr>
        <w:t>i</w:t>
      </w:r>
      <w:r w:rsidRPr="008F3458">
        <w:rPr>
          <w:rFonts w:eastAsia="Arial"/>
          <w:szCs w:val="20"/>
        </w:rPr>
        <w:t>l</w:t>
      </w:r>
      <w:r w:rsidRPr="008F3458">
        <w:rPr>
          <w:rFonts w:eastAsia="Arial"/>
          <w:spacing w:val="-5"/>
          <w:szCs w:val="20"/>
        </w:rPr>
        <w:t>i</w:t>
      </w:r>
      <w:r w:rsidRPr="008F3458">
        <w:rPr>
          <w:rFonts w:eastAsia="Arial"/>
          <w:spacing w:val="-1"/>
          <w:szCs w:val="20"/>
        </w:rPr>
        <w:t>z</w:t>
      </w:r>
      <w:r w:rsidRPr="008F3458">
        <w:rPr>
          <w:rFonts w:eastAsia="Arial"/>
          <w:spacing w:val="3"/>
          <w:szCs w:val="20"/>
        </w:rPr>
        <w:t>ad</w:t>
      </w:r>
      <w:r w:rsidRPr="008F3458">
        <w:rPr>
          <w:rFonts w:eastAsia="Arial"/>
          <w:szCs w:val="20"/>
        </w:rPr>
        <w:t>a</w:t>
      </w:r>
      <w:r w:rsidRPr="008F3458">
        <w:rPr>
          <w:rFonts w:eastAsia="Arial"/>
          <w:spacing w:val="-1"/>
          <w:szCs w:val="20"/>
        </w:rPr>
        <w:t>n</w:t>
      </w:r>
      <w:r w:rsidRPr="008F3458">
        <w:rPr>
          <w:rFonts w:eastAsia="Arial"/>
          <w:szCs w:val="20"/>
        </w:rPr>
        <w:t>a</w:t>
      </w:r>
      <w:r w:rsidRPr="008F3458">
        <w:rPr>
          <w:rFonts w:eastAsia="Arial"/>
          <w:spacing w:val="-1"/>
          <w:szCs w:val="20"/>
        </w:rPr>
        <w:t>p</w:t>
      </w:r>
      <w:r w:rsidRPr="008F3458">
        <w:rPr>
          <w:rFonts w:eastAsia="Arial"/>
          <w:spacing w:val="3"/>
          <w:szCs w:val="20"/>
        </w:rPr>
        <w:t>a</w:t>
      </w:r>
      <w:r w:rsidRPr="008F3458">
        <w:rPr>
          <w:rFonts w:eastAsia="Arial"/>
          <w:spacing w:val="-5"/>
          <w:szCs w:val="20"/>
        </w:rPr>
        <w:t>l</w:t>
      </w:r>
      <w:r w:rsidRPr="008F3458">
        <w:rPr>
          <w:rFonts w:eastAsia="Arial"/>
          <w:spacing w:val="-1"/>
          <w:szCs w:val="20"/>
        </w:rPr>
        <w:t>a</w:t>
      </w:r>
      <w:r w:rsidRPr="008F3458">
        <w:rPr>
          <w:rFonts w:eastAsia="Arial"/>
          <w:spacing w:val="8"/>
          <w:szCs w:val="20"/>
        </w:rPr>
        <w:t>v</w:t>
      </w:r>
      <w:r w:rsidRPr="008F3458">
        <w:rPr>
          <w:rFonts w:eastAsia="Arial"/>
          <w:spacing w:val="-1"/>
          <w:szCs w:val="20"/>
        </w:rPr>
        <w:t>r</w:t>
      </w:r>
      <w:r w:rsidRPr="008F3458">
        <w:rPr>
          <w:rFonts w:eastAsia="Arial"/>
          <w:szCs w:val="20"/>
        </w:rPr>
        <w:t>a</w:t>
      </w:r>
      <w:r w:rsidRPr="008F3458">
        <w:rPr>
          <w:rFonts w:eastAsia="Arial"/>
          <w:spacing w:val="3"/>
          <w:szCs w:val="20"/>
        </w:rPr>
        <w:t>C</w:t>
      </w:r>
      <w:r w:rsidRPr="008F3458">
        <w:rPr>
          <w:rFonts w:eastAsia="Arial"/>
          <w:spacing w:val="-2"/>
          <w:szCs w:val="20"/>
        </w:rPr>
        <w:t>O</w:t>
      </w:r>
      <w:r w:rsidRPr="008F3458">
        <w:rPr>
          <w:rFonts w:eastAsia="Arial"/>
          <w:spacing w:val="3"/>
          <w:szCs w:val="20"/>
        </w:rPr>
        <w:t>DEV</w:t>
      </w:r>
      <w:r w:rsidRPr="008F3458">
        <w:rPr>
          <w:rFonts w:eastAsia="Arial"/>
          <w:spacing w:val="-1"/>
          <w:szCs w:val="20"/>
        </w:rPr>
        <w:t>AS</w:t>
      </w:r>
      <w:r w:rsidRPr="008F3458">
        <w:rPr>
          <w:rFonts w:eastAsia="Arial"/>
          <w:szCs w:val="20"/>
        </w:rPr>
        <w:t>F</w:t>
      </w:r>
      <w:r w:rsidRPr="008F3458">
        <w:rPr>
          <w:rFonts w:eastAsia="Arial"/>
          <w:spacing w:val="-1"/>
          <w:szCs w:val="20"/>
        </w:rPr>
        <w:t>s</w:t>
      </w:r>
      <w:r w:rsidRPr="008F3458">
        <w:rPr>
          <w:rFonts w:eastAsia="Arial"/>
          <w:spacing w:val="3"/>
          <w:szCs w:val="20"/>
        </w:rPr>
        <w:t>e</w:t>
      </w:r>
      <w:r w:rsidRPr="008F3458">
        <w:rPr>
          <w:rFonts w:eastAsia="Arial"/>
          <w:spacing w:val="-1"/>
          <w:szCs w:val="20"/>
        </w:rPr>
        <w:t>r</w:t>
      </w:r>
      <w:r w:rsidRPr="008F3458">
        <w:rPr>
          <w:rFonts w:eastAsia="Arial"/>
          <w:szCs w:val="20"/>
        </w:rPr>
        <w:t>á</w:t>
      </w:r>
      <w:r w:rsidRPr="008F3458">
        <w:rPr>
          <w:rFonts w:eastAsia="Arial"/>
          <w:spacing w:val="3"/>
          <w:szCs w:val="20"/>
        </w:rPr>
        <w:t xml:space="preserve"> Fu</w:t>
      </w:r>
      <w:r w:rsidRPr="008F3458">
        <w:rPr>
          <w:rFonts w:eastAsia="Arial"/>
          <w:spacing w:val="-5"/>
          <w:szCs w:val="20"/>
        </w:rPr>
        <w:t>t</w:t>
      </w:r>
      <w:r w:rsidRPr="008F3458">
        <w:rPr>
          <w:rFonts w:eastAsia="Arial"/>
          <w:spacing w:val="3"/>
          <w:szCs w:val="20"/>
        </w:rPr>
        <w:t>u</w:t>
      </w:r>
      <w:r w:rsidRPr="008F3458">
        <w:rPr>
          <w:rFonts w:eastAsia="Arial"/>
          <w:spacing w:val="-1"/>
          <w:szCs w:val="20"/>
        </w:rPr>
        <w:t>r</w:t>
      </w:r>
      <w:r w:rsidRPr="008F3458">
        <w:rPr>
          <w:rFonts w:eastAsia="Arial"/>
          <w:szCs w:val="20"/>
        </w:rPr>
        <w:t>a</w:t>
      </w:r>
      <w:r w:rsidRPr="008F3458">
        <w:rPr>
          <w:rFonts w:eastAsia="Arial"/>
          <w:spacing w:val="3"/>
          <w:szCs w:val="20"/>
        </w:rPr>
        <w:t xml:space="preserve"> Bo</w:t>
      </w:r>
      <w:r w:rsidRPr="008F3458">
        <w:rPr>
          <w:rFonts w:eastAsia="Arial"/>
          <w:spacing w:val="-5"/>
          <w:szCs w:val="20"/>
        </w:rPr>
        <w:t>l</w:t>
      </w:r>
      <w:r w:rsidRPr="008F3458">
        <w:rPr>
          <w:rFonts w:eastAsia="Arial"/>
          <w:spacing w:val="3"/>
          <w:szCs w:val="20"/>
        </w:rPr>
        <w:t>d</w:t>
      </w:r>
      <w:r w:rsidRPr="008F3458">
        <w:rPr>
          <w:rFonts w:eastAsia="Arial"/>
          <w:szCs w:val="20"/>
        </w:rPr>
        <w:t>.</w:t>
      </w:r>
    </w:p>
    <w:p w:rsidR="0092038F" w:rsidRPr="008F3458" w:rsidRDefault="0092038F" w:rsidP="0092038F">
      <w:pPr>
        <w:spacing w:before="6" w:line="100" w:lineRule="exact"/>
        <w:rPr>
          <w:szCs w:val="20"/>
        </w:rPr>
      </w:pPr>
    </w:p>
    <w:p w:rsidR="0092038F" w:rsidRPr="008F3458" w:rsidRDefault="0092038F" w:rsidP="0092038F">
      <w:pPr>
        <w:spacing w:line="200" w:lineRule="exact"/>
        <w:rPr>
          <w:szCs w:val="20"/>
        </w:rPr>
      </w:pPr>
    </w:p>
    <w:p w:rsidR="0092038F" w:rsidRDefault="0092038F" w:rsidP="0092038F">
      <w:pPr>
        <w:spacing w:line="242" w:lineRule="auto"/>
        <w:ind w:right="292"/>
        <w:rPr>
          <w:rFonts w:eastAsia="Arial"/>
          <w:szCs w:val="20"/>
        </w:rPr>
      </w:pPr>
      <w:r w:rsidRPr="008F3458">
        <w:rPr>
          <w:rFonts w:eastAsia="Arial"/>
          <w:spacing w:val="3"/>
          <w:szCs w:val="20"/>
        </w:rPr>
        <w:t>3</w:t>
      </w:r>
      <w:r w:rsidRPr="008F3458">
        <w:rPr>
          <w:rFonts w:eastAsia="Arial"/>
          <w:szCs w:val="20"/>
        </w:rPr>
        <w:t xml:space="preserve">.   </w:t>
      </w:r>
      <w:r w:rsidRPr="008F3458">
        <w:rPr>
          <w:rFonts w:eastAsia="Arial"/>
          <w:spacing w:val="3"/>
          <w:szCs w:val="20"/>
        </w:rPr>
        <w:t>Pa</w:t>
      </w:r>
      <w:r w:rsidRPr="008F3458">
        <w:rPr>
          <w:rFonts w:eastAsia="Arial"/>
          <w:spacing w:val="-1"/>
          <w:szCs w:val="20"/>
        </w:rPr>
        <w:t>r</w:t>
      </w:r>
      <w:r w:rsidRPr="008F3458">
        <w:rPr>
          <w:rFonts w:eastAsia="Arial"/>
          <w:szCs w:val="20"/>
        </w:rPr>
        <w:t xml:space="preserve">a a </w:t>
      </w:r>
      <w:r w:rsidRPr="008F3458">
        <w:rPr>
          <w:rFonts w:eastAsia="Arial"/>
          <w:spacing w:val="-5"/>
          <w:szCs w:val="20"/>
        </w:rPr>
        <w:t>i</w:t>
      </w:r>
      <w:r w:rsidRPr="008F3458">
        <w:rPr>
          <w:rFonts w:eastAsia="Arial"/>
          <w:spacing w:val="3"/>
          <w:szCs w:val="20"/>
        </w:rPr>
        <w:t>mp</w:t>
      </w:r>
      <w:r w:rsidRPr="008F3458">
        <w:rPr>
          <w:rFonts w:eastAsia="Arial"/>
          <w:spacing w:val="-1"/>
          <w:szCs w:val="20"/>
        </w:rPr>
        <w:t>re</w:t>
      </w:r>
      <w:r w:rsidRPr="008F3458">
        <w:rPr>
          <w:rFonts w:eastAsia="Arial"/>
          <w:spacing w:val="8"/>
          <w:szCs w:val="20"/>
        </w:rPr>
        <w:t>s</w:t>
      </w:r>
      <w:r w:rsidRPr="008F3458">
        <w:rPr>
          <w:rFonts w:eastAsia="Arial"/>
          <w:spacing w:val="-1"/>
          <w:szCs w:val="20"/>
        </w:rPr>
        <w:t>s</w:t>
      </w:r>
      <w:r w:rsidRPr="008F3458">
        <w:rPr>
          <w:rFonts w:eastAsia="Arial"/>
          <w:spacing w:val="3"/>
          <w:szCs w:val="20"/>
        </w:rPr>
        <w:t>ã</w:t>
      </w:r>
      <w:r w:rsidRPr="008F3458">
        <w:rPr>
          <w:rFonts w:eastAsia="Arial"/>
          <w:szCs w:val="20"/>
        </w:rPr>
        <w:t>o</w:t>
      </w:r>
      <w:r w:rsidRPr="008F3458">
        <w:rPr>
          <w:rFonts w:eastAsia="Arial"/>
          <w:spacing w:val="3"/>
          <w:szCs w:val="20"/>
        </w:rPr>
        <w:t>u</w:t>
      </w:r>
      <w:r w:rsidRPr="008F3458">
        <w:rPr>
          <w:rFonts w:eastAsia="Arial"/>
          <w:spacing w:val="-1"/>
          <w:szCs w:val="20"/>
        </w:rPr>
        <w:t>s</w:t>
      </w:r>
      <w:r w:rsidRPr="008F3458">
        <w:rPr>
          <w:rFonts w:eastAsia="Arial"/>
          <w:spacing w:val="3"/>
          <w:szCs w:val="20"/>
        </w:rPr>
        <w:t>a</w:t>
      </w:r>
      <w:r w:rsidRPr="008F3458">
        <w:rPr>
          <w:rFonts w:eastAsia="Arial"/>
          <w:szCs w:val="20"/>
        </w:rPr>
        <w:t>r</w:t>
      </w:r>
      <w:r w:rsidRPr="008F3458">
        <w:rPr>
          <w:rFonts w:eastAsia="Arial"/>
          <w:spacing w:val="-1"/>
          <w:szCs w:val="20"/>
        </w:rPr>
        <w:t>o</w:t>
      </w:r>
      <w:r w:rsidRPr="008F3458">
        <w:rPr>
          <w:rFonts w:eastAsia="Arial"/>
          <w:szCs w:val="20"/>
        </w:rPr>
        <w:t>s</w:t>
      </w:r>
      <w:r w:rsidRPr="008F3458">
        <w:rPr>
          <w:rFonts w:eastAsia="Arial"/>
          <w:spacing w:val="-1"/>
          <w:szCs w:val="20"/>
        </w:rPr>
        <w:t>s</w:t>
      </w:r>
      <w:r w:rsidRPr="008F3458">
        <w:rPr>
          <w:rFonts w:eastAsia="Arial"/>
          <w:spacing w:val="3"/>
          <w:szCs w:val="20"/>
        </w:rPr>
        <w:t>e</w:t>
      </w:r>
      <w:r w:rsidRPr="008F3458">
        <w:rPr>
          <w:rFonts w:eastAsia="Arial"/>
          <w:spacing w:val="-1"/>
          <w:szCs w:val="20"/>
        </w:rPr>
        <w:t>g</w:t>
      </w:r>
      <w:r w:rsidRPr="008F3458">
        <w:rPr>
          <w:rFonts w:eastAsia="Arial"/>
          <w:spacing w:val="3"/>
          <w:szCs w:val="20"/>
        </w:rPr>
        <w:t>u</w:t>
      </w:r>
      <w:r w:rsidRPr="008F3458">
        <w:rPr>
          <w:rFonts w:eastAsia="Arial"/>
          <w:spacing w:val="-5"/>
          <w:szCs w:val="20"/>
        </w:rPr>
        <w:t>i</w:t>
      </w:r>
      <w:r w:rsidRPr="008F3458">
        <w:rPr>
          <w:rFonts w:eastAsia="Arial"/>
          <w:spacing w:val="3"/>
          <w:szCs w:val="20"/>
        </w:rPr>
        <w:t>n</w:t>
      </w:r>
      <w:r w:rsidRPr="008F3458">
        <w:rPr>
          <w:rFonts w:eastAsia="Arial"/>
          <w:szCs w:val="20"/>
        </w:rPr>
        <w:t>t</w:t>
      </w:r>
      <w:r w:rsidRPr="008F3458">
        <w:rPr>
          <w:rFonts w:eastAsia="Arial"/>
          <w:spacing w:val="3"/>
          <w:szCs w:val="20"/>
        </w:rPr>
        <w:t>e</w:t>
      </w:r>
      <w:r w:rsidRPr="008F3458">
        <w:rPr>
          <w:rFonts w:eastAsia="Arial"/>
          <w:szCs w:val="20"/>
        </w:rPr>
        <w:t>s</w:t>
      </w:r>
      <w:r w:rsidRPr="008F3458">
        <w:rPr>
          <w:rFonts w:eastAsia="Arial"/>
          <w:spacing w:val="3"/>
          <w:szCs w:val="20"/>
        </w:rPr>
        <w:t>pe</w:t>
      </w:r>
      <w:r w:rsidRPr="008F3458">
        <w:rPr>
          <w:rFonts w:eastAsia="Arial"/>
          <w:spacing w:val="-1"/>
          <w:szCs w:val="20"/>
        </w:rPr>
        <w:t>rc</w:t>
      </w:r>
      <w:r w:rsidRPr="008F3458">
        <w:rPr>
          <w:rFonts w:eastAsia="Arial"/>
          <w:spacing w:val="3"/>
          <w:szCs w:val="20"/>
        </w:rPr>
        <w:t>en</w:t>
      </w:r>
      <w:r w:rsidRPr="008F3458">
        <w:rPr>
          <w:rFonts w:eastAsia="Arial"/>
          <w:spacing w:val="-5"/>
          <w:szCs w:val="20"/>
        </w:rPr>
        <w:t>t</w:t>
      </w:r>
      <w:r w:rsidRPr="008F3458">
        <w:rPr>
          <w:rFonts w:eastAsia="Arial"/>
          <w:spacing w:val="3"/>
          <w:szCs w:val="20"/>
        </w:rPr>
        <w:t>ua</w:t>
      </w:r>
      <w:r w:rsidRPr="008F3458">
        <w:rPr>
          <w:rFonts w:eastAsia="Arial"/>
          <w:spacing w:val="-5"/>
          <w:szCs w:val="20"/>
        </w:rPr>
        <w:t>i</w:t>
      </w:r>
      <w:r w:rsidRPr="008F3458">
        <w:rPr>
          <w:rFonts w:eastAsia="Arial"/>
          <w:spacing w:val="4"/>
          <w:szCs w:val="20"/>
        </w:rPr>
        <w:t>s</w:t>
      </w:r>
      <w:r w:rsidRPr="008F3458">
        <w:rPr>
          <w:rFonts w:eastAsia="Arial"/>
          <w:szCs w:val="20"/>
        </w:rPr>
        <w:t xml:space="preserve">, </w:t>
      </w:r>
      <w:r w:rsidRPr="008F3458">
        <w:rPr>
          <w:rFonts w:eastAsia="Arial"/>
          <w:spacing w:val="-1"/>
          <w:szCs w:val="20"/>
        </w:rPr>
        <w:t>c</w:t>
      </w:r>
      <w:r w:rsidRPr="008F3458">
        <w:rPr>
          <w:rFonts w:eastAsia="Arial"/>
          <w:spacing w:val="3"/>
          <w:szCs w:val="20"/>
        </w:rPr>
        <w:t>on</w:t>
      </w:r>
      <w:r w:rsidRPr="008F3458">
        <w:rPr>
          <w:rFonts w:eastAsia="Arial"/>
          <w:spacing w:val="-5"/>
          <w:szCs w:val="20"/>
        </w:rPr>
        <w:t>f</w:t>
      </w:r>
      <w:r w:rsidRPr="008F3458">
        <w:rPr>
          <w:rFonts w:eastAsia="Arial"/>
          <w:spacing w:val="3"/>
          <w:szCs w:val="20"/>
        </w:rPr>
        <w:t>o</w:t>
      </w:r>
      <w:r w:rsidRPr="008F3458">
        <w:rPr>
          <w:rFonts w:eastAsia="Arial"/>
          <w:spacing w:val="-5"/>
          <w:szCs w:val="20"/>
        </w:rPr>
        <w:t>r</w:t>
      </w:r>
      <w:r w:rsidRPr="008F3458">
        <w:rPr>
          <w:rFonts w:eastAsia="Arial"/>
          <w:spacing w:val="8"/>
          <w:szCs w:val="20"/>
        </w:rPr>
        <w:t>m</w:t>
      </w:r>
      <w:r w:rsidRPr="008F3458">
        <w:rPr>
          <w:rFonts w:eastAsia="Arial"/>
          <w:szCs w:val="20"/>
        </w:rPr>
        <w:t xml:space="preserve">e </w:t>
      </w:r>
      <w:r w:rsidRPr="008F3458">
        <w:rPr>
          <w:rFonts w:eastAsia="Arial"/>
          <w:spacing w:val="-1"/>
          <w:szCs w:val="20"/>
        </w:rPr>
        <w:t>des</w:t>
      </w:r>
      <w:r w:rsidRPr="008F3458">
        <w:rPr>
          <w:rFonts w:eastAsia="Arial"/>
          <w:spacing w:val="8"/>
          <w:szCs w:val="20"/>
        </w:rPr>
        <w:t>c</w:t>
      </w:r>
      <w:r w:rsidRPr="008F3458">
        <w:rPr>
          <w:rFonts w:eastAsia="Arial"/>
          <w:spacing w:val="-1"/>
          <w:szCs w:val="20"/>
        </w:rPr>
        <w:t>r</w:t>
      </w:r>
      <w:r w:rsidRPr="008F3458">
        <w:rPr>
          <w:rFonts w:eastAsia="Arial"/>
          <w:spacing w:val="-5"/>
          <w:szCs w:val="20"/>
        </w:rPr>
        <w:t>i</w:t>
      </w:r>
      <w:r w:rsidRPr="008F3458">
        <w:rPr>
          <w:rFonts w:eastAsia="Arial"/>
          <w:spacing w:val="4"/>
          <w:szCs w:val="20"/>
        </w:rPr>
        <w:t>ç</w:t>
      </w:r>
      <w:r w:rsidRPr="008F3458">
        <w:rPr>
          <w:rFonts w:eastAsia="Arial"/>
          <w:spacing w:val="3"/>
          <w:szCs w:val="20"/>
        </w:rPr>
        <w:t>ã</w:t>
      </w:r>
      <w:r w:rsidRPr="008F3458">
        <w:rPr>
          <w:rFonts w:eastAsia="Arial"/>
          <w:szCs w:val="20"/>
        </w:rPr>
        <w:t xml:space="preserve">o </w:t>
      </w:r>
      <w:r w:rsidRPr="008F3458">
        <w:rPr>
          <w:rFonts w:eastAsia="Arial"/>
          <w:spacing w:val="3"/>
          <w:szCs w:val="20"/>
        </w:rPr>
        <w:t>a</w:t>
      </w:r>
      <w:r w:rsidRPr="008F3458">
        <w:rPr>
          <w:rFonts w:eastAsia="Arial"/>
          <w:spacing w:val="-1"/>
          <w:szCs w:val="20"/>
        </w:rPr>
        <w:t>b</w:t>
      </w:r>
      <w:r w:rsidRPr="008F3458">
        <w:rPr>
          <w:rFonts w:eastAsia="Arial"/>
          <w:spacing w:val="4"/>
          <w:szCs w:val="20"/>
        </w:rPr>
        <w:t>a</w:t>
      </w:r>
      <w:r w:rsidRPr="008F3458">
        <w:rPr>
          <w:rFonts w:eastAsia="Arial"/>
          <w:szCs w:val="20"/>
        </w:rPr>
        <w:t>i</w:t>
      </w:r>
      <w:r w:rsidRPr="008F3458">
        <w:rPr>
          <w:rFonts w:eastAsia="Arial"/>
          <w:spacing w:val="-1"/>
          <w:szCs w:val="20"/>
        </w:rPr>
        <w:t>x</w:t>
      </w:r>
      <w:r w:rsidRPr="008F3458">
        <w:rPr>
          <w:rFonts w:eastAsia="Arial"/>
          <w:spacing w:val="3"/>
          <w:szCs w:val="20"/>
        </w:rPr>
        <w:t>o</w:t>
      </w:r>
      <w:r w:rsidRPr="008F3458">
        <w:rPr>
          <w:rFonts w:eastAsia="Arial"/>
          <w:szCs w:val="20"/>
        </w:rPr>
        <w:t>:</w:t>
      </w:r>
    </w:p>
    <w:p w:rsidR="0092038F" w:rsidRDefault="0092038F" w:rsidP="0092038F">
      <w:pPr>
        <w:spacing w:line="242" w:lineRule="auto"/>
        <w:ind w:right="292"/>
        <w:rPr>
          <w:rFonts w:eastAsia="Arial"/>
          <w:szCs w:val="20"/>
        </w:rPr>
      </w:pPr>
    </w:p>
    <w:p w:rsidR="0092038F" w:rsidRDefault="0092038F" w:rsidP="0092038F">
      <w:pPr>
        <w:spacing w:line="242" w:lineRule="auto"/>
        <w:ind w:right="292"/>
        <w:rPr>
          <w:rFonts w:eastAsia="Arial"/>
          <w:szCs w:val="20"/>
        </w:rPr>
      </w:pPr>
      <w:r>
        <w:rPr>
          <w:rFonts w:eastAsia="Arial"/>
          <w:szCs w:val="20"/>
        </w:rPr>
        <w:t>A logomarca da codevasf pode ser encontrada no sítio eletrônico abaixo:</w:t>
      </w:r>
    </w:p>
    <w:p w:rsidR="0092038F" w:rsidRPr="008F3458" w:rsidRDefault="0092038F" w:rsidP="0092038F">
      <w:pPr>
        <w:spacing w:line="242" w:lineRule="auto"/>
        <w:ind w:right="292"/>
        <w:rPr>
          <w:rFonts w:eastAsia="Arial"/>
          <w:szCs w:val="20"/>
        </w:rPr>
      </w:pPr>
    </w:p>
    <w:p w:rsidR="0092038F" w:rsidRPr="008F3458" w:rsidRDefault="0092038F" w:rsidP="0092038F">
      <w:pPr>
        <w:spacing w:line="200" w:lineRule="exact"/>
        <w:rPr>
          <w:szCs w:val="20"/>
        </w:rPr>
      </w:pPr>
      <w:r w:rsidRPr="0092038F">
        <w:rPr>
          <w:szCs w:val="20"/>
        </w:rPr>
        <w:t>https://www.codevasf.gov.br/acesso-a-informacao/institucional/area-de-imprensa/promocao-e-divulgacao/resolveuid/b6015146201e4d259d962b800e3d6c0c</w:t>
      </w:r>
    </w:p>
    <w:p w:rsidR="0092038F" w:rsidRDefault="0092038F" w:rsidP="0092038F">
      <w:pPr>
        <w:spacing w:line="200" w:lineRule="exact"/>
      </w:pPr>
    </w:p>
    <w:p w:rsidR="0092038F" w:rsidRDefault="0092038F" w:rsidP="0092038F">
      <w:pPr>
        <w:spacing w:line="200" w:lineRule="exact"/>
      </w:pPr>
    </w:p>
    <w:p w:rsidR="0092038F" w:rsidRDefault="0092038F" w:rsidP="0092038F">
      <w:pPr>
        <w:spacing w:line="200" w:lineRule="exact"/>
      </w:pPr>
    </w:p>
    <w:p w:rsidR="0092038F" w:rsidRDefault="0092038F" w:rsidP="0092038F">
      <w:pPr>
        <w:spacing w:line="200" w:lineRule="exact"/>
      </w:pPr>
    </w:p>
    <w:p w:rsidR="0092038F" w:rsidRDefault="007117D0" w:rsidP="0092038F">
      <w:pPr>
        <w:spacing w:line="200" w:lineRule="exact"/>
      </w:pPr>
      <w:r>
        <w:rPr>
          <w:noProof/>
          <w:lang w:eastAsia="pt-BR"/>
        </w:rPr>
        <w:pict>
          <v:rect id="Rectangle 53" o:spid="_x0000_s1027" style="position:absolute;margin-left:5.6pt;margin-top:3.95pt;width:474pt;height:168.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" filled="f" strokecolor="black [3213]" strokeweight="1pt"/>
        </w:pict>
      </w:r>
    </w:p>
    <w:p w:rsidR="004A5D21" w:rsidRDefault="004A5D21" w:rsidP="004A5D21">
      <w:pPr>
        <w:jc w:val="center"/>
        <w:rPr>
          <w:sz w:val="40"/>
          <w:szCs w:val="40"/>
        </w:rPr>
      </w:pPr>
      <w:r w:rsidRPr="004A5D21">
        <w:rPr>
          <w:sz w:val="40"/>
          <w:szCs w:val="40"/>
        </w:rPr>
        <w:t>EQUIPAMENTO DOADO PELA</w:t>
      </w:r>
    </w:p>
    <w:p w:rsidR="004A5D21" w:rsidRDefault="004A5D21" w:rsidP="004A5D21">
      <w:pPr>
        <w:jc w:val="center"/>
        <w:rPr>
          <w:sz w:val="40"/>
          <w:szCs w:val="40"/>
        </w:rPr>
      </w:pPr>
      <w:r>
        <w:rPr>
          <w:noProof/>
          <w:sz w:val="40"/>
          <w:szCs w:val="40"/>
          <w:lang w:eastAsia="pt-BR"/>
        </w:rPr>
        <w:drawing>
          <wp:inline distT="0" distB="0" distL="0" distR="0">
            <wp:extent cx="5372100" cy="1235856"/>
            <wp:effectExtent l="0" t="0" r="0" b="254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logocodevasf02.jpg"/>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tretch>
                      <a:fillRect/>
                    </a:stretch>
                  </pic:blipFill>
                  <pic:spPr>
                    <a:xfrm>
                      <a:off x="0" y="0"/>
                      <a:ext cx="5397719" cy="1241750"/>
                    </a:xfrm>
                    <a:prstGeom prst="rect">
                      <a:avLst/>
                    </a:prstGeom>
                  </pic:spPr>
                </pic:pic>
              </a:graphicData>
            </a:graphic>
          </wp:inline>
        </w:drawing>
      </w:r>
    </w:p>
    <w:p w:rsidR="00741350" w:rsidRDefault="004A5D21" w:rsidP="004A5D21">
      <w:pPr>
        <w:jc w:val="center"/>
      </w:pPr>
      <w:r>
        <w:rPr>
          <w:sz w:val="40"/>
          <w:szCs w:val="40"/>
        </w:rPr>
        <w:t>3ª SUPERINTENDÊNCIA REGIONAL</w:t>
      </w:r>
    </w:p>
    <w:sectPr w:rsidR="00741350" w:rsidSect="00094B63">
      <w:headerReference w:type="default" r:id="rId15"/>
      <w:footerReference w:type="default" r:id="rId16"/>
      <w:headerReference w:type="first" r:id="rId17"/>
      <w:footnotePr>
        <w:pos w:val="beneathText"/>
      </w:footnotePr>
      <w:pgSz w:w="11906" w:h="16838" w:code="9"/>
      <w:pgMar w:top="1560" w:right="851" w:bottom="709" w:left="1418" w:header="1463" w:footer="0" w:gutter="0"/>
      <w:pgBorders w:offsetFrom="page">
        <w:top w:val="single" w:sz="4" w:space="24" w:color="auto"/>
        <w:left w:val="single" w:sz="4" w:space="24" w:color="auto"/>
        <w:bottom w:val="single" w:sz="4" w:space="24" w:color="auto"/>
        <w:right w:val="single" w:sz="4" w:space="24" w:color="auto"/>
      </w:pgBorders>
      <w:pgNumType w:start="1"/>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1E54" w:rsidRDefault="003F1E54">
      <w:r>
        <w:separator/>
      </w:r>
    </w:p>
    <w:p w:rsidR="003F1E54" w:rsidRDefault="003F1E54"/>
    <w:p w:rsidR="003F1E54" w:rsidRDefault="003F1E54" w:rsidP="00062F8B"/>
    <w:p w:rsidR="003F1E54" w:rsidRDefault="003F1E54" w:rsidP="00356C7E"/>
  </w:endnote>
  <w:endnote w:type="continuationSeparator" w:id="1">
    <w:p w:rsidR="003F1E54" w:rsidRDefault="003F1E54">
      <w:r>
        <w:continuationSeparator/>
      </w:r>
    </w:p>
    <w:p w:rsidR="003F1E54" w:rsidRDefault="003F1E54"/>
    <w:p w:rsidR="003F1E54" w:rsidRDefault="003F1E54" w:rsidP="00062F8B"/>
    <w:p w:rsidR="003F1E54" w:rsidRDefault="003F1E54" w:rsidP="00356C7E"/>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CG Times">
    <w:altName w:val="Times New Roman"/>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7AC8" w:rsidRDefault="009B7AC8" w:rsidP="00741350">
    <w:pPr>
      <w:pStyle w:val="Rodap"/>
      <w:tabs>
        <w:tab w:val="clear" w:pos="4419"/>
        <w:tab w:val="clear" w:pos="8838"/>
        <w:tab w:val="right" w:pos="9637"/>
      </w:tabs>
      <w:jc w:val="both"/>
    </w:pPr>
    <w:r>
      <w:rPr>
        <w:sz w:val="20"/>
        <w:szCs w:val="20"/>
      </w:rPr>
      <w:tab/>
    </w:r>
    <w:r w:rsidRPr="00152EB7">
      <w:rPr>
        <w:b/>
        <w:sz w:val="16"/>
        <w:szCs w:val="20"/>
      </w:rPr>
      <w:t xml:space="preserve">Página </w:t>
    </w:r>
    <w:r w:rsidR="007117D0" w:rsidRPr="00152EB7">
      <w:rPr>
        <w:b/>
        <w:sz w:val="16"/>
        <w:szCs w:val="20"/>
      </w:rPr>
      <w:fldChar w:fldCharType="begin"/>
    </w:r>
    <w:r w:rsidRPr="00152EB7">
      <w:rPr>
        <w:b/>
        <w:sz w:val="16"/>
        <w:szCs w:val="20"/>
      </w:rPr>
      <w:instrText>PAGE   \* MERGEFORMAT</w:instrText>
    </w:r>
    <w:r w:rsidR="007117D0" w:rsidRPr="00152EB7">
      <w:rPr>
        <w:b/>
        <w:sz w:val="16"/>
        <w:szCs w:val="20"/>
      </w:rPr>
      <w:fldChar w:fldCharType="separate"/>
    </w:r>
    <w:r w:rsidR="006726F0">
      <w:rPr>
        <w:b/>
        <w:noProof/>
        <w:sz w:val="16"/>
        <w:szCs w:val="20"/>
      </w:rPr>
      <w:t>2</w:t>
    </w:r>
    <w:r w:rsidR="007117D0" w:rsidRPr="00152EB7">
      <w:rPr>
        <w:b/>
        <w:sz w:val="16"/>
        <w:szCs w:val="20"/>
      </w:rPr>
      <w:fldChar w:fldCharType="end"/>
    </w:r>
    <w:r w:rsidRPr="00152EB7">
      <w:rPr>
        <w:b/>
        <w:sz w:val="16"/>
        <w:szCs w:val="20"/>
      </w:rPr>
      <w:t xml:space="preserve"> de </w:t>
    </w:r>
    <w:fldSimple w:instr=" NUMPAGES   \* MERGEFORMAT ">
      <w:r w:rsidR="006726F0">
        <w:rPr>
          <w:b/>
          <w:noProof/>
          <w:sz w:val="16"/>
          <w:szCs w:val="20"/>
        </w:rPr>
        <w:t>15</w:t>
      </w:r>
    </w:fldSimple>
  </w:p>
  <w:p w:rsidR="009B7AC8" w:rsidRDefault="009B7AC8"/>
  <w:p w:rsidR="009B7AC8" w:rsidRDefault="009B7AC8" w:rsidP="00062F8B"/>
  <w:p w:rsidR="009B7AC8" w:rsidRDefault="009B7AC8" w:rsidP="00356C7E"/>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1E54" w:rsidRDefault="003F1E54">
      <w:r>
        <w:separator/>
      </w:r>
    </w:p>
    <w:p w:rsidR="003F1E54" w:rsidRDefault="003F1E54"/>
    <w:p w:rsidR="003F1E54" w:rsidRDefault="003F1E54" w:rsidP="00062F8B"/>
    <w:p w:rsidR="003F1E54" w:rsidRDefault="003F1E54" w:rsidP="00356C7E"/>
  </w:footnote>
  <w:footnote w:type="continuationSeparator" w:id="1">
    <w:p w:rsidR="003F1E54" w:rsidRDefault="003F1E54">
      <w:r>
        <w:continuationSeparator/>
      </w:r>
    </w:p>
    <w:p w:rsidR="003F1E54" w:rsidRDefault="003F1E54"/>
    <w:p w:rsidR="003F1E54" w:rsidRDefault="003F1E54" w:rsidP="00062F8B"/>
    <w:p w:rsidR="003F1E54" w:rsidRDefault="003F1E54" w:rsidP="00356C7E"/>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28EE" w:rsidRDefault="007117D0" w:rsidP="009028EE">
    <w:pPr>
      <w:pStyle w:val="Cabealho"/>
    </w:pPr>
    <w:r>
      <w:rPr>
        <w:noProof/>
        <w:lang w:val="pt-BR" w:eastAsia="pt-BR"/>
      </w:rPr>
      <w:pict>
        <v:shapetype id="_x0000_t202" coordsize="21600,21600" o:spt="202" path="m,l,21600r21600,l21600,xe">
          <v:stroke joinstyle="miter"/>
          <v:path gradientshapeok="t" o:connecttype="rect"/>
        </v:shapetype>
        <v:shape id="Caixa de texto 1" o:spid="_x0000_s2054" type="#_x0000_t202" style="position:absolute;margin-left:328pt;margin-top:-48.6pt;width:171.15pt;height:58.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" fillcolor="white [3201]" strokeweight="1.25pt">
          <v:textbox>
            <w:txbxContent>
              <w:p w:rsidR="009028EE" w:rsidRPr="00DE25CA" w:rsidRDefault="009028EE" w:rsidP="009028EE">
                <w:pPr>
                  <w:rPr>
                    <w:b/>
                    <w:color w:val="000000" w:themeColor="text1"/>
                    <w:sz w:val="18"/>
                  </w:rPr>
                </w:pPr>
                <w:r w:rsidRPr="00DE25CA">
                  <w:rPr>
                    <w:b/>
                    <w:color w:val="000000" w:themeColor="text1"/>
                    <w:sz w:val="18"/>
                  </w:rPr>
                  <w:t>fl. nº______________________________</w:t>
                </w:r>
              </w:p>
              <w:p w:rsidR="009028EE" w:rsidRPr="00DE25CA" w:rsidRDefault="009028EE" w:rsidP="009028EE">
                <w:pPr>
                  <w:jc w:val="center"/>
                  <w:rPr>
                    <w:b/>
                    <w:color w:val="000000" w:themeColor="text1"/>
                    <w:sz w:val="18"/>
                  </w:rPr>
                </w:pPr>
                <w:r w:rsidRPr="00DE25CA">
                  <w:rPr>
                    <w:b/>
                    <w:color w:val="000000" w:themeColor="text1"/>
                    <w:sz w:val="18"/>
                  </w:rPr>
                  <w:t xml:space="preserve">Proc. nº </w:t>
                </w:r>
                <w:r>
                  <w:rPr>
                    <w:b/>
                    <w:color w:val="000000" w:themeColor="text1"/>
                    <w:sz w:val="18"/>
                  </w:rPr>
                  <w:t>59530.000</w:t>
                </w:r>
                <w:r w:rsidR="00595BF3">
                  <w:rPr>
                    <w:b/>
                    <w:color w:val="000000" w:themeColor="text1"/>
                    <w:sz w:val="18"/>
                  </w:rPr>
                  <w:t>469/2020-55</w:t>
                </w:r>
              </w:p>
              <w:p w:rsidR="009028EE" w:rsidRPr="00DE25CA" w:rsidRDefault="009028EE" w:rsidP="009028EE">
                <w:pPr>
                  <w:rPr>
                    <w:b/>
                    <w:noProof/>
                    <w:sz w:val="20"/>
                    <w:szCs w:val="16"/>
                    <w:lang w:eastAsia="pt-BR"/>
                  </w:rPr>
                </w:pPr>
              </w:p>
              <w:p w:rsidR="009028EE" w:rsidRPr="00D35676" w:rsidRDefault="009028EE" w:rsidP="009028EE">
                <w:pPr>
                  <w:jc w:val="center"/>
                  <w:rPr>
                    <w:b/>
                    <w:color w:val="000000" w:themeColor="text1"/>
                    <w:sz w:val="6"/>
                  </w:rPr>
                </w:pPr>
              </w:p>
              <w:p w:rsidR="009028EE" w:rsidRPr="00901E99" w:rsidRDefault="009028EE" w:rsidP="009028EE">
                <w:pPr>
                  <w:pBdr>
                    <w:top w:val="single" w:sz="4" w:space="1" w:color="auto"/>
                  </w:pBdr>
                  <w:jc w:val="center"/>
                  <w:rPr>
                    <w:b/>
                    <w:color w:val="000000" w:themeColor="text1"/>
                    <w:sz w:val="16"/>
                  </w:rPr>
                </w:pPr>
                <w:r w:rsidRPr="00901E99">
                  <w:rPr>
                    <w:b/>
                    <w:color w:val="000000" w:themeColor="text1"/>
                    <w:sz w:val="16"/>
                  </w:rPr>
                  <w:t>3ªGRD/UEP</w:t>
                </w:r>
              </w:p>
              <w:p w:rsidR="009028EE" w:rsidRDefault="009028EE" w:rsidP="009028EE"/>
              <w:p w:rsidR="009028EE" w:rsidRDefault="009028EE" w:rsidP="009028EE"/>
            </w:txbxContent>
          </v:textbox>
        </v:shape>
      </w:pict>
    </w:r>
  </w:p>
  <w:p w:rsidR="009B7AC8" w:rsidRDefault="007117D0">
    <w:pPr>
      <w:pStyle w:val="Cabealho"/>
      <w:rPr>
        <w:sz w:val="20"/>
      </w:rPr>
    </w:pPr>
    <w:r w:rsidRPr="007117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margin-left:-10.7pt;margin-top:-23.9pt;width:120.7pt;height:25.85pt;z-index:-251657216;mso-wrap-distance-left:9.05pt;mso-wrap-distance-right:9.05pt;mso-position-horizontal-relative:text;mso-position-vertical-relative:text" filled="t">
          <v:fill color2="black"/>
          <v:imagedata r:id="rId1" o:title=""/>
        </v:shape>
        <o:OLEObject Type="Embed" ProgID="Word.Picture.8" ShapeID="_x0000_s2051" DrawAspect="Content" ObjectID="_1659273539" r:id="rId2"/>
      </w:pict>
    </w:r>
    <w:r w:rsidRPr="007117D0">
      <w:rPr>
        <w:noProof/>
        <w:lang w:val="pt-BR" w:eastAsia="pt-BR"/>
      </w:rPr>
      <w:pict>
        <v:shape id="Text Box 2" o:spid="_x0000_s2053" type="#_x0000_t202" style="position:absolute;margin-left:119.2pt;margin-top:-25.55pt;width:313.8pt;height:29.75pt;z-index:-25166028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" stroked="f">
          <v:fill opacity="0"/>
          <v:textbox inset="0,0,0,0">
            <w:txbxContent>
              <w:p w:rsidR="009B7AC8" w:rsidRPr="00062F8B" w:rsidRDefault="009B7AC8" w:rsidP="00C64902">
                <w:pPr>
                  <w:jc w:val="both"/>
                  <w:rPr>
                    <w:b/>
                    <w:sz w:val="16"/>
                    <w:szCs w:val="16"/>
                  </w:rPr>
                </w:pPr>
                <w:r w:rsidRPr="00062F8B">
                  <w:rPr>
                    <w:b/>
                    <w:sz w:val="16"/>
                    <w:szCs w:val="16"/>
                  </w:rPr>
                  <w:t>Ministério do desenvolvimento Regional – MDR</w:t>
                </w:r>
              </w:p>
              <w:p w:rsidR="009B7AC8" w:rsidRPr="00062F8B" w:rsidRDefault="009B7AC8" w:rsidP="00C64902">
                <w:pPr>
                  <w:pStyle w:val="Ttulo4"/>
                  <w:numPr>
                    <w:ilvl w:val="0"/>
                    <w:numId w:val="0"/>
                  </w:numPr>
                  <w:jc w:val="both"/>
                  <w:rPr>
                    <w:sz w:val="16"/>
                    <w:szCs w:val="16"/>
                  </w:rPr>
                </w:pPr>
                <w:r w:rsidRPr="00062F8B">
                  <w:rPr>
                    <w:sz w:val="16"/>
                    <w:szCs w:val="16"/>
                  </w:rPr>
                  <w:t>Companhia de Desenvolvimento dos Vales do São Francisco e do Parnaíba</w:t>
                </w:r>
              </w:p>
              <w:p w:rsidR="009B7AC8" w:rsidRPr="00062F8B" w:rsidRDefault="009B7AC8" w:rsidP="00C64902">
                <w:pPr>
                  <w:jc w:val="both"/>
                  <w:rPr>
                    <w:b/>
                    <w:sz w:val="16"/>
                    <w:szCs w:val="16"/>
                  </w:rPr>
                </w:pPr>
                <w:r w:rsidRPr="00062F8B">
                  <w:rPr>
                    <w:b/>
                    <w:sz w:val="16"/>
                    <w:szCs w:val="16"/>
                  </w:rPr>
                  <w:t>3ª Superintendência Regional</w:t>
                </w:r>
              </w:p>
            </w:txbxContent>
          </v:textbox>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E15" w:rsidRDefault="007117D0">
    <w:pPr>
      <w:pStyle w:val="Cabealho"/>
    </w:pPr>
    <w:r>
      <w:rPr>
        <w:noProof/>
        <w:lang w:val="pt-BR" w:eastAsia="pt-BR"/>
      </w:rPr>
      <w:pict>
        <v:shapetype id="_x0000_t202" coordsize="21600,21600" o:spt="202" path="m,l,21600r21600,l21600,xe">
          <v:stroke joinstyle="miter"/>
          <v:path gradientshapeok="t" o:connecttype="rect"/>
        </v:shapetype>
        <v:shape id="_x0000_s2052" type="#_x0000_t202" style="position:absolute;margin-left:321.2pt;margin-top:-48.9pt;width:171.15pt;height:58.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" fillcolor="white [3201]" strokeweight="1.25pt">
          <v:textbox>
            <w:txbxContent>
              <w:p w:rsidR="002F2DE3" w:rsidRPr="00DE25CA" w:rsidRDefault="002F2DE3" w:rsidP="009028EE">
                <w:pPr>
                  <w:rPr>
                    <w:b/>
                    <w:color w:val="000000" w:themeColor="text1"/>
                    <w:sz w:val="18"/>
                  </w:rPr>
                </w:pPr>
                <w:r w:rsidRPr="00DE25CA">
                  <w:rPr>
                    <w:b/>
                    <w:color w:val="000000" w:themeColor="text1"/>
                    <w:sz w:val="18"/>
                  </w:rPr>
                  <w:t>fl. nº______________________________</w:t>
                </w:r>
              </w:p>
              <w:p w:rsidR="002F2DE3" w:rsidRPr="00DE25CA" w:rsidRDefault="002F2DE3" w:rsidP="009028EE">
                <w:pPr>
                  <w:jc w:val="center"/>
                  <w:rPr>
                    <w:b/>
                    <w:color w:val="000000" w:themeColor="text1"/>
                    <w:sz w:val="18"/>
                  </w:rPr>
                </w:pPr>
                <w:r w:rsidRPr="00DE25CA">
                  <w:rPr>
                    <w:b/>
                    <w:color w:val="000000" w:themeColor="text1"/>
                    <w:sz w:val="18"/>
                  </w:rPr>
                  <w:t xml:space="preserve">Proc. nº </w:t>
                </w:r>
                <w:r>
                  <w:rPr>
                    <w:b/>
                    <w:color w:val="000000" w:themeColor="text1"/>
                    <w:sz w:val="18"/>
                  </w:rPr>
                  <w:t>59530.000</w:t>
                </w:r>
                <w:r w:rsidR="00595BF3">
                  <w:rPr>
                    <w:b/>
                    <w:color w:val="000000" w:themeColor="text1"/>
                    <w:sz w:val="18"/>
                  </w:rPr>
                  <w:t>469</w:t>
                </w:r>
                <w:r>
                  <w:rPr>
                    <w:b/>
                    <w:color w:val="000000" w:themeColor="text1"/>
                    <w:sz w:val="18"/>
                  </w:rPr>
                  <w:t>/2020-</w:t>
                </w:r>
                <w:r w:rsidR="00595BF3">
                  <w:rPr>
                    <w:b/>
                    <w:color w:val="000000" w:themeColor="text1"/>
                    <w:sz w:val="18"/>
                  </w:rPr>
                  <w:t>55</w:t>
                </w:r>
              </w:p>
              <w:p w:rsidR="002F2DE3" w:rsidRPr="00DE25CA" w:rsidRDefault="002F2DE3" w:rsidP="009028EE">
                <w:pPr>
                  <w:rPr>
                    <w:b/>
                    <w:noProof/>
                    <w:sz w:val="20"/>
                    <w:szCs w:val="16"/>
                    <w:lang w:eastAsia="pt-BR"/>
                  </w:rPr>
                </w:pPr>
              </w:p>
              <w:p w:rsidR="002F2DE3" w:rsidRPr="00D35676" w:rsidRDefault="002F2DE3" w:rsidP="009028EE">
                <w:pPr>
                  <w:jc w:val="center"/>
                  <w:rPr>
                    <w:b/>
                    <w:color w:val="000000" w:themeColor="text1"/>
                    <w:sz w:val="6"/>
                  </w:rPr>
                </w:pPr>
              </w:p>
              <w:p w:rsidR="002F2DE3" w:rsidRPr="00901E99" w:rsidRDefault="002F2DE3" w:rsidP="009028EE">
                <w:pPr>
                  <w:pBdr>
                    <w:top w:val="single" w:sz="4" w:space="1" w:color="auto"/>
                  </w:pBdr>
                  <w:jc w:val="center"/>
                  <w:rPr>
                    <w:b/>
                    <w:color w:val="000000" w:themeColor="text1"/>
                    <w:sz w:val="16"/>
                  </w:rPr>
                </w:pPr>
                <w:r w:rsidRPr="00901E99">
                  <w:rPr>
                    <w:b/>
                    <w:color w:val="000000" w:themeColor="text1"/>
                    <w:sz w:val="16"/>
                  </w:rPr>
                  <w:t>3ªGRD/UEP</w:t>
                </w:r>
              </w:p>
              <w:p w:rsidR="002F2DE3" w:rsidRDefault="002F2DE3" w:rsidP="009028EE"/>
              <w:p w:rsidR="002F2DE3" w:rsidRDefault="002F2DE3" w:rsidP="009028EE"/>
            </w:txbxContent>
          </v:textbox>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decimal"/>
      <w:lvlText w:val="%1."/>
      <w:lvlJc w:val="left"/>
      <w:pPr>
        <w:tabs>
          <w:tab w:val="num" w:pos="360"/>
        </w:tabs>
        <w:ind w:left="360" w:hanging="360"/>
      </w:pPr>
    </w:lvl>
  </w:abstractNum>
  <w:abstractNum w:abstractNumId="1">
    <w:nsid w:val="00000003"/>
    <w:multiLevelType w:val="multilevel"/>
    <w:tmpl w:val="D4F425B6"/>
    <w:lvl w:ilvl="0">
      <w:start w:val="1"/>
      <w:numFmt w:val="decimal"/>
      <w:lvlText w:val="%1."/>
      <w:lvlJc w:val="left"/>
      <w:pPr>
        <w:tabs>
          <w:tab w:val="num" w:pos="360"/>
        </w:tabs>
        <w:ind w:left="360" w:hanging="360"/>
      </w:pPr>
      <w:rPr>
        <w:rFonts w:hint="default"/>
      </w:rPr>
    </w:lvl>
    <w:lvl w:ilvl="1">
      <w:start w:val="1"/>
      <w:numFmt w:val="decimal"/>
      <w:pStyle w:val="PargrafodaLista"/>
      <w:lvlText w:val="%1.%2."/>
      <w:lvlJc w:val="left"/>
      <w:pPr>
        <w:tabs>
          <w:tab w:val="num" w:pos="1163"/>
        </w:tabs>
        <w:ind w:left="1163" w:hanging="1021"/>
      </w:pPr>
      <w:rPr>
        <w:rFonts w:hint="default"/>
        <w:color w:val="auto"/>
      </w:rPr>
    </w:lvl>
    <w:lvl w:ilvl="2">
      <w:start w:val="1"/>
      <w:numFmt w:val="lowerLetter"/>
      <w:lvlText w:val="%3."/>
      <w:lvlJc w:val="left"/>
      <w:pPr>
        <w:tabs>
          <w:tab w:val="num" w:pos="1021"/>
        </w:tabs>
        <w:ind w:left="1021" w:hanging="1021"/>
      </w:pPr>
      <w:rPr>
        <w:rFonts w:hint="default"/>
      </w:rPr>
    </w:lvl>
    <w:lvl w:ilvl="3">
      <w:start w:val="1"/>
      <w:numFmt w:val="decimal"/>
      <w:lvlText w:val="%1.%2.%3.%4."/>
      <w:lvlJc w:val="left"/>
      <w:pPr>
        <w:tabs>
          <w:tab w:val="num" w:pos="1021"/>
        </w:tabs>
        <w:ind w:left="1021" w:hanging="1021"/>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
    <w:nsid w:val="07904286"/>
    <w:multiLevelType w:val="multilevel"/>
    <w:tmpl w:val="B712C9B2"/>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lowerLetter"/>
      <w:lvlText w:val="%3)"/>
      <w:lvlJc w:val="left"/>
      <w:pPr>
        <w:ind w:left="720" w:hanging="7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nsid w:val="0F0D12F4"/>
    <w:multiLevelType w:val="multilevel"/>
    <w:tmpl w:val="812045A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lowerLetter"/>
      <w:lvlText w:val="%3)"/>
      <w:lvlJc w:val="left"/>
      <w:pPr>
        <w:ind w:left="720" w:hanging="7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nsid w:val="17C50D94"/>
    <w:multiLevelType w:val="multilevel"/>
    <w:tmpl w:val="A606D1D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pStyle w:val="Ttulo3"/>
      <w:lvlText w:val="%1.%2.%3"/>
      <w:lvlJc w:val="left"/>
      <w:pPr>
        <w:ind w:left="720" w:hanging="7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nsid w:val="1AA60101"/>
    <w:multiLevelType w:val="hybridMultilevel"/>
    <w:tmpl w:val="8C6A3250"/>
    <w:lvl w:ilvl="0" w:tplc="421A4BAE">
      <w:start w:val="1"/>
      <w:numFmt w:val="lowerLetter"/>
      <w:lvlText w:val="%1)"/>
      <w:lvlJc w:val="left"/>
      <w:pPr>
        <w:ind w:left="1065" w:hanging="705"/>
      </w:pPr>
      <w:rPr>
        <w:rFonts w:hint="default"/>
      </w:rPr>
    </w:lvl>
    <w:lvl w:ilvl="1" w:tplc="0416001B">
      <w:start w:val="1"/>
      <w:numFmt w:val="lowerRoman"/>
      <w:lvlText w:val="%2."/>
      <w:lvlJc w:val="righ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2DCE010C"/>
    <w:multiLevelType w:val="hybridMultilevel"/>
    <w:tmpl w:val="FADA4AFC"/>
    <w:lvl w:ilvl="0" w:tplc="04160017">
      <w:start w:val="1"/>
      <w:numFmt w:val="lowerLetter"/>
      <w:lvlText w:val="%1)"/>
      <w:lvlJc w:val="left"/>
      <w:pPr>
        <w:ind w:left="720" w:hanging="360"/>
      </w:pPr>
    </w:lvl>
    <w:lvl w:ilvl="1" w:tplc="0416001B">
      <w:start w:val="1"/>
      <w:numFmt w:val="lowerRoman"/>
      <w:lvlText w:val="%2."/>
      <w:lvlJc w:val="righ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3CC346B0"/>
    <w:multiLevelType w:val="multilevel"/>
    <w:tmpl w:val="2AF2F78A"/>
    <w:lvl w:ilvl="0">
      <w:start w:val="1"/>
      <w:numFmt w:val="lowerLetter"/>
      <w:lvlText w:val="%1)"/>
      <w:lvlJc w:val="left"/>
      <w:pPr>
        <w:ind w:left="1141" w:hanging="432"/>
      </w:pPr>
      <w:rPr>
        <w:rFonts w:hint="default"/>
      </w:rPr>
    </w:lvl>
    <w:lvl w:ilvl="1">
      <w:start w:val="1"/>
      <w:numFmt w:val="decimal"/>
      <w:lvlText w:val="%1.%2"/>
      <w:lvlJc w:val="left"/>
      <w:pPr>
        <w:ind w:left="1285" w:hanging="576"/>
      </w:pPr>
      <w:rPr>
        <w:rFonts w:hint="default"/>
      </w:rPr>
    </w:lvl>
    <w:lvl w:ilvl="2">
      <w:start w:val="1"/>
      <w:numFmt w:val="lowerLetter"/>
      <w:lvlText w:val="%3)"/>
      <w:lvlJc w:val="left"/>
      <w:pPr>
        <w:ind w:left="1429" w:hanging="7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lvlText w:val="%1.%2.%3.%4"/>
      <w:lvlJc w:val="left"/>
      <w:pPr>
        <w:ind w:left="1573" w:hanging="864"/>
      </w:pPr>
      <w:rPr>
        <w:rFonts w:hint="default"/>
      </w:rPr>
    </w:lvl>
    <w:lvl w:ilvl="4">
      <w:start w:val="1"/>
      <w:numFmt w:val="decimal"/>
      <w:lvlText w:val="%1.%2.%3.%4.%5"/>
      <w:lvlJc w:val="left"/>
      <w:pPr>
        <w:ind w:left="1717" w:hanging="1008"/>
      </w:pPr>
      <w:rPr>
        <w:rFonts w:hint="default"/>
      </w:rPr>
    </w:lvl>
    <w:lvl w:ilvl="5">
      <w:start w:val="1"/>
      <w:numFmt w:val="decimal"/>
      <w:lvlText w:val="%1.%2.%3.%4.%5.%6"/>
      <w:lvlJc w:val="left"/>
      <w:pPr>
        <w:ind w:left="1861" w:hanging="1152"/>
      </w:pPr>
      <w:rPr>
        <w:rFonts w:hint="default"/>
      </w:rPr>
    </w:lvl>
    <w:lvl w:ilvl="6">
      <w:start w:val="1"/>
      <w:numFmt w:val="decimal"/>
      <w:lvlText w:val="%1.%2.%3.%4.%5.%6.%7"/>
      <w:lvlJc w:val="left"/>
      <w:pPr>
        <w:ind w:left="2005" w:hanging="1296"/>
      </w:pPr>
      <w:rPr>
        <w:rFonts w:hint="default"/>
      </w:rPr>
    </w:lvl>
    <w:lvl w:ilvl="7">
      <w:start w:val="1"/>
      <w:numFmt w:val="decimal"/>
      <w:lvlText w:val="%1.%2.%3.%4.%5.%6.%7.%8"/>
      <w:lvlJc w:val="left"/>
      <w:pPr>
        <w:ind w:left="2149" w:hanging="1440"/>
      </w:pPr>
      <w:rPr>
        <w:rFonts w:hint="default"/>
      </w:rPr>
    </w:lvl>
    <w:lvl w:ilvl="8">
      <w:start w:val="1"/>
      <w:numFmt w:val="decimal"/>
      <w:lvlText w:val="%1.%2.%3.%4.%5.%6.%7.%8.%9"/>
      <w:lvlJc w:val="left"/>
      <w:pPr>
        <w:ind w:left="2293" w:hanging="1584"/>
      </w:pPr>
      <w:rPr>
        <w:rFonts w:hint="default"/>
      </w:rPr>
    </w:lvl>
  </w:abstractNum>
  <w:abstractNum w:abstractNumId="8">
    <w:nsid w:val="52AC52FF"/>
    <w:multiLevelType w:val="multilevel"/>
    <w:tmpl w:val="B2ECA3C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color w:val="auto"/>
      </w:rPr>
    </w:lvl>
    <w:lvl w:ilvl="2">
      <w:start w:val="1"/>
      <w:numFmt w:val="lowerLetter"/>
      <w:lvlText w:val="%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nsid w:val="63E10D78"/>
    <w:multiLevelType w:val="multilevel"/>
    <w:tmpl w:val="5A0A9D3A"/>
    <w:lvl w:ilvl="0">
      <w:start w:val="1"/>
      <w:numFmt w:val="decimal"/>
      <w:pStyle w:val="Ttulo1"/>
      <w:lvlText w:val="%1"/>
      <w:lvlJc w:val="left"/>
      <w:pPr>
        <w:ind w:left="432" w:hanging="432"/>
      </w:pPr>
      <w:rPr>
        <w:rFonts w:hint="default"/>
      </w:rPr>
    </w:lvl>
    <w:lvl w:ilvl="1">
      <w:start w:val="1"/>
      <w:numFmt w:val="decimal"/>
      <w:pStyle w:val="Ttulo2"/>
      <w:lvlText w:val="%1.%2"/>
      <w:lvlJc w:val="left"/>
      <w:pPr>
        <w:ind w:left="576" w:hanging="576"/>
      </w:pPr>
      <w:rPr>
        <w:rFonts w:hint="default"/>
        <w:b w:val="0"/>
        <w:color w:val="auto"/>
      </w:rPr>
    </w:lvl>
    <w:lvl w:ilvl="2">
      <w:start w:val="1"/>
      <w:numFmt w:val="decimal"/>
      <w:lvlText w:val="%1.%2.%3"/>
      <w:lvlJc w:val="left"/>
      <w:pPr>
        <w:ind w:left="720" w:hanging="720"/>
      </w:pPr>
      <w:rPr>
        <w:rFonts w:hint="default"/>
      </w:rPr>
    </w:lvl>
    <w:lvl w:ilvl="3">
      <w:start w:val="1"/>
      <w:numFmt w:val="decimal"/>
      <w:pStyle w:val="Ttulo4"/>
      <w:lvlText w:val="%1.%2.%3.%4"/>
      <w:lvlJc w:val="left"/>
      <w:pPr>
        <w:ind w:left="864" w:hanging="864"/>
      </w:pPr>
      <w:rPr>
        <w:rFonts w:hint="default"/>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10">
    <w:nsid w:val="6A6D2BD9"/>
    <w:multiLevelType w:val="multilevel"/>
    <w:tmpl w:val="6534D60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1"/>
  </w:num>
  <w:num w:numId="2">
    <w:abstractNumId w:val="9"/>
  </w:num>
  <w:num w:numId="3">
    <w:abstractNumId w:val="4"/>
  </w:num>
  <w:num w:numId="4">
    <w:abstractNumId w:val="6"/>
  </w:num>
  <w:num w:numId="5">
    <w:abstractNumId w:val="2"/>
  </w:num>
  <w:num w:numId="6">
    <w:abstractNumId w:val="8"/>
  </w:num>
  <w:num w:numId="7">
    <w:abstractNumId w:val="3"/>
  </w:num>
  <w:num w:numId="8">
    <w:abstractNumId w:val="5"/>
  </w:num>
  <w:num w:numId="9">
    <w:abstractNumId w:val="7"/>
  </w:num>
  <w:num w:numId="10">
    <w:abstractNumId w:val="10"/>
  </w:num>
  <w:num w:numId="11">
    <w:abstractNumId w:val="9"/>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7"/>
    <o:shapelayout v:ext="edit">
      <o:idmap v:ext="edit" data="2"/>
    </o:shapelayout>
  </w:hdrShapeDefaults>
  <w:footnotePr>
    <w:pos w:val="beneathText"/>
    <w:footnote w:id="0"/>
    <w:footnote w:id="1"/>
  </w:footnotePr>
  <w:endnotePr>
    <w:endnote w:id="0"/>
    <w:endnote w:id="1"/>
  </w:endnotePr>
  <w:compat/>
  <w:rsids>
    <w:rsidRoot w:val="0079095C"/>
    <w:rsid w:val="000016DB"/>
    <w:rsid w:val="00001C7E"/>
    <w:rsid w:val="00011B87"/>
    <w:rsid w:val="00024704"/>
    <w:rsid w:val="00030F4B"/>
    <w:rsid w:val="00041E66"/>
    <w:rsid w:val="00053745"/>
    <w:rsid w:val="0006145F"/>
    <w:rsid w:val="00062F8B"/>
    <w:rsid w:val="0008278E"/>
    <w:rsid w:val="00094B63"/>
    <w:rsid w:val="000A4A29"/>
    <w:rsid w:val="000A5AF5"/>
    <w:rsid w:val="000D3989"/>
    <w:rsid w:val="000D5C58"/>
    <w:rsid w:val="000E4826"/>
    <w:rsid w:val="0010468E"/>
    <w:rsid w:val="00104AA6"/>
    <w:rsid w:val="00124F74"/>
    <w:rsid w:val="00133C5D"/>
    <w:rsid w:val="00137D52"/>
    <w:rsid w:val="00152EB7"/>
    <w:rsid w:val="00153035"/>
    <w:rsid w:val="0016575F"/>
    <w:rsid w:val="00184201"/>
    <w:rsid w:val="001A2702"/>
    <w:rsid w:val="001B220C"/>
    <w:rsid w:val="001B757C"/>
    <w:rsid w:val="001C1EAE"/>
    <w:rsid w:val="001D15E3"/>
    <w:rsid w:val="001F03B7"/>
    <w:rsid w:val="001F2A01"/>
    <w:rsid w:val="00207058"/>
    <w:rsid w:val="002100FE"/>
    <w:rsid w:val="0021395C"/>
    <w:rsid w:val="0023539F"/>
    <w:rsid w:val="00236AFE"/>
    <w:rsid w:val="002538EB"/>
    <w:rsid w:val="002549FB"/>
    <w:rsid w:val="00261143"/>
    <w:rsid w:val="00262CCF"/>
    <w:rsid w:val="0026620B"/>
    <w:rsid w:val="00266416"/>
    <w:rsid w:val="00273307"/>
    <w:rsid w:val="002847FA"/>
    <w:rsid w:val="002849E4"/>
    <w:rsid w:val="002D36F8"/>
    <w:rsid w:val="002E41C5"/>
    <w:rsid w:val="002F2DE3"/>
    <w:rsid w:val="00305CE4"/>
    <w:rsid w:val="00311F9E"/>
    <w:rsid w:val="003239B1"/>
    <w:rsid w:val="003239D0"/>
    <w:rsid w:val="00326C22"/>
    <w:rsid w:val="00333AB5"/>
    <w:rsid w:val="00333D8B"/>
    <w:rsid w:val="003478FD"/>
    <w:rsid w:val="0035121D"/>
    <w:rsid w:val="00356C7E"/>
    <w:rsid w:val="0036182F"/>
    <w:rsid w:val="00372FCA"/>
    <w:rsid w:val="00375B1A"/>
    <w:rsid w:val="00381469"/>
    <w:rsid w:val="003848B0"/>
    <w:rsid w:val="00385631"/>
    <w:rsid w:val="00386733"/>
    <w:rsid w:val="00394259"/>
    <w:rsid w:val="00396408"/>
    <w:rsid w:val="00397D49"/>
    <w:rsid w:val="003B2A41"/>
    <w:rsid w:val="003D4CC4"/>
    <w:rsid w:val="003D70A2"/>
    <w:rsid w:val="003F1E54"/>
    <w:rsid w:val="0040226C"/>
    <w:rsid w:val="00406D5F"/>
    <w:rsid w:val="00411A91"/>
    <w:rsid w:val="00426E60"/>
    <w:rsid w:val="00430108"/>
    <w:rsid w:val="00434574"/>
    <w:rsid w:val="00444357"/>
    <w:rsid w:val="004556F4"/>
    <w:rsid w:val="00457052"/>
    <w:rsid w:val="00466AA5"/>
    <w:rsid w:val="004711BF"/>
    <w:rsid w:val="0048086E"/>
    <w:rsid w:val="00480B9F"/>
    <w:rsid w:val="004A13CB"/>
    <w:rsid w:val="004A5D21"/>
    <w:rsid w:val="004B14DA"/>
    <w:rsid w:val="004B3DCB"/>
    <w:rsid w:val="004B7588"/>
    <w:rsid w:val="004C6F15"/>
    <w:rsid w:val="004E44D3"/>
    <w:rsid w:val="00501394"/>
    <w:rsid w:val="00503844"/>
    <w:rsid w:val="0051558E"/>
    <w:rsid w:val="00524FF1"/>
    <w:rsid w:val="0052544E"/>
    <w:rsid w:val="005302AC"/>
    <w:rsid w:val="005715DB"/>
    <w:rsid w:val="00590566"/>
    <w:rsid w:val="00595BF3"/>
    <w:rsid w:val="00597D43"/>
    <w:rsid w:val="005A0300"/>
    <w:rsid w:val="005A0940"/>
    <w:rsid w:val="005A2921"/>
    <w:rsid w:val="005A691F"/>
    <w:rsid w:val="005B7439"/>
    <w:rsid w:val="005C1CCB"/>
    <w:rsid w:val="005C4C9F"/>
    <w:rsid w:val="005D4212"/>
    <w:rsid w:val="005E3DA4"/>
    <w:rsid w:val="005E5A3B"/>
    <w:rsid w:val="005F26FB"/>
    <w:rsid w:val="005F36EF"/>
    <w:rsid w:val="00613E0F"/>
    <w:rsid w:val="00622521"/>
    <w:rsid w:val="0062283E"/>
    <w:rsid w:val="006313F4"/>
    <w:rsid w:val="00641642"/>
    <w:rsid w:val="006472A1"/>
    <w:rsid w:val="00663D29"/>
    <w:rsid w:val="00667F84"/>
    <w:rsid w:val="006726CC"/>
    <w:rsid w:val="006726F0"/>
    <w:rsid w:val="00677480"/>
    <w:rsid w:val="0068194F"/>
    <w:rsid w:val="006B44D9"/>
    <w:rsid w:val="006D3770"/>
    <w:rsid w:val="006F0C11"/>
    <w:rsid w:val="006F641C"/>
    <w:rsid w:val="0070265C"/>
    <w:rsid w:val="00703D01"/>
    <w:rsid w:val="00705FCF"/>
    <w:rsid w:val="00707830"/>
    <w:rsid w:val="007117D0"/>
    <w:rsid w:val="00720984"/>
    <w:rsid w:val="007276D2"/>
    <w:rsid w:val="00735C8E"/>
    <w:rsid w:val="00741350"/>
    <w:rsid w:val="0074503F"/>
    <w:rsid w:val="007453E2"/>
    <w:rsid w:val="007555B0"/>
    <w:rsid w:val="0075676F"/>
    <w:rsid w:val="007701B1"/>
    <w:rsid w:val="00781F81"/>
    <w:rsid w:val="0079095C"/>
    <w:rsid w:val="0079153E"/>
    <w:rsid w:val="007933EC"/>
    <w:rsid w:val="007A11B4"/>
    <w:rsid w:val="007B6664"/>
    <w:rsid w:val="00801ADD"/>
    <w:rsid w:val="00803C22"/>
    <w:rsid w:val="00805B5B"/>
    <w:rsid w:val="008061A1"/>
    <w:rsid w:val="008063AA"/>
    <w:rsid w:val="008072CC"/>
    <w:rsid w:val="008107C4"/>
    <w:rsid w:val="00824BDF"/>
    <w:rsid w:val="0085022C"/>
    <w:rsid w:val="0086221F"/>
    <w:rsid w:val="00866EAD"/>
    <w:rsid w:val="008772C6"/>
    <w:rsid w:val="00880455"/>
    <w:rsid w:val="008A3CC7"/>
    <w:rsid w:val="008A7906"/>
    <w:rsid w:val="008B7605"/>
    <w:rsid w:val="008C1C1A"/>
    <w:rsid w:val="008C2D2E"/>
    <w:rsid w:val="008C4B5A"/>
    <w:rsid w:val="008C6510"/>
    <w:rsid w:val="008E6F8A"/>
    <w:rsid w:val="008F633A"/>
    <w:rsid w:val="00901569"/>
    <w:rsid w:val="00901E67"/>
    <w:rsid w:val="009028EE"/>
    <w:rsid w:val="00904E15"/>
    <w:rsid w:val="00904FFE"/>
    <w:rsid w:val="0092038F"/>
    <w:rsid w:val="00920BA9"/>
    <w:rsid w:val="00922141"/>
    <w:rsid w:val="00926FF0"/>
    <w:rsid w:val="00935993"/>
    <w:rsid w:val="00936E27"/>
    <w:rsid w:val="009671DE"/>
    <w:rsid w:val="0097545B"/>
    <w:rsid w:val="0097651E"/>
    <w:rsid w:val="0097693B"/>
    <w:rsid w:val="0099187C"/>
    <w:rsid w:val="00996671"/>
    <w:rsid w:val="009A07B7"/>
    <w:rsid w:val="009A5C82"/>
    <w:rsid w:val="009B2EA2"/>
    <w:rsid w:val="009B7AC8"/>
    <w:rsid w:val="009C1EB7"/>
    <w:rsid w:val="009C7BB2"/>
    <w:rsid w:val="009D5620"/>
    <w:rsid w:val="009D7BBB"/>
    <w:rsid w:val="009E4A76"/>
    <w:rsid w:val="009F1ACE"/>
    <w:rsid w:val="009F76DB"/>
    <w:rsid w:val="00A06A16"/>
    <w:rsid w:val="00A076A1"/>
    <w:rsid w:val="00A10A52"/>
    <w:rsid w:val="00A17336"/>
    <w:rsid w:val="00A2053D"/>
    <w:rsid w:val="00A2271C"/>
    <w:rsid w:val="00A425B1"/>
    <w:rsid w:val="00A50C6F"/>
    <w:rsid w:val="00A54DCB"/>
    <w:rsid w:val="00A57D98"/>
    <w:rsid w:val="00A72030"/>
    <w:rsid w:val="00A72E7F"/>
    <w:rsid w:val="00A74F1E"/>
    <w:rsid w:val="00A77092"/>
    <w:rsid w:val="00A938F9"/>
    <w:rsid w:val="00A9588D"/>
    <w:rsid w:val="00AB29B5"/>
    <w:rsid w:val="00AB70E0"/>
    <w:rsid w:val="00AC239F"/>
    <w:rsid w:val="00AD0418"/>
    <w:rsid w:val="00B031AF"/>
    <w:rsid w:val="00B12D10"/>
    <w:rsid w:val="00B301BA"/>
    <w:rsid w:val="00B33881"/>
    <w:rsid w:val="00B35BF4"/>
    <w:rsid w:val="00B45C66"/>
    <w:rsid w:val="00B52F78"/>
    <w:rsid w:val="00B5467B"/>
    <w:rsid w:val="00B5782C"/>
    <w:rsid w:val="00B74248"/>
    <w:rsid w:val="00B92A29"/>
    <w:rsid w:val="00BB40C1"/>
    <w:rsid w:val="00BD5BD6"/>
    <w:rsid w:val="00C175AF"/>
    <w:rsid w:val="00C3445B"/>
    <w:rsid w:val="00C346CC"/>
    <w:rsid w:val="00C453F3"/>
    <w:rsid w:val="00C51169"/>
    <w:rsid w:val="00C63E8D"/>
    <w:rsid w:val="00C64902"/>
    <w:rsid w:val="00C80F90"/>
    <w:rsid w:val="00C9402F"/>
    <w:rsid w:val="00CA1C52"/>
    <w:rsid w:val="00CA7B57"/>
    <w:rsid w:val="00CB523F"/>
    <w:rsid w:val="00CC7E34"/>
    <w:rsid w:val="00CD26CD"/>
    <w:rsid w:val="00CD4E1C"/>
    <w:rsid w:val="00CD53FC"/>
    <w:rsid w:val="00CD7A25"/>
    <w:rsid w:val="00CE1F0F"/>
    <w:rsid w:val="00CF5504"/>
    <w:rsid w:val="00D00CE5"/>
    <w:rsid w:val="00D04393"/>
    <w:rsid w:val="00D21D47"/>
    <w:rsid w:val="00D22858"/>
    <w:rsid w:val="00D23A7F"/>
    <w:rsid w:val="00D2402C"/>
    <w:rsid w:val="00D26FBF"/>
    <w:rsid w:val="00D316F1"/>
    <w:rsid w:val="00D42BA6"/>
    <w:rsid w:val="00D45B72"/>
    <w:rsid w:val="00D45C64"/>
    <w:rsid w:val="00D828E7"/>
    <w:rsid w:val="00D8716F"/>
    <w:rsid w:val="00D935DB"/>
    <w:rsid w:val="00D96C08"/>
    <w:rsid w:val="00DA37A4"/>
    <w:rsid w:val="00DA43A2"/>
    <w:rsid w:val="00DB051C"/>
    <w:rsid w:val="00DB0640"/>
    <w:rsid w:val="00DB25CE"/>
    <w:rsid w:val="00DB7948"/>
    <w:rsid w:val="00DC056D"/>
    <w:rsid w:val="00DD40AD"/>
    <w:rsid w:val="00DD72F0"/>
    <w:rsid w:val="00DF0293"/>
    <w:rsid w:val="00DF1621"/>
    <w:rsid w:val="00E22826"/>
    <w:rsid w:val="00E23168"/>
    <w:rsid w:val="00E24D19"/>
    <w:rsid w:val="00E338CD"/>
    <w:rsid w:val="00E53189"/>
    <w:rsid w:val="00E54CFA"/>
    <w:rsid w:val="00E72C70"/>
    <w:rsid w:val="00E940AF"/>
    <w:rsid w:val="00EB605E"/>
    <w:rsid w:val="00ED11BB"/>
    <w:rsid w:val="00ED71B7"/>
    <w:rsid w:val="00EE5A50"/>
    <w:rsid w:val="00EF76A9"/>
    <w:rsid w:val="00F22DD0"/>
    <w:rsid w:val="00F2432F"/>
    <w:rsid w:val="00F25ABF"/>
    <w:rsid w:val="00F40026"/>
    <w:rsid w:val="00F50ECB"/>
    <w:rsid w:val="00F510EC"/>
    <w:rsid w:val="00F53058"/>
    <w:rsid w:val="00F56B0C"/>
    <w:rsid w:val="00F712CF"/>
    <w:rsid w:val="00F717E3"/>
    <w:rsid w:val="00F878F5"/>
    <w:rsid w:val="00F945C5"/>
    <w:rsid w:val="00F97DA7"/>
    <w:rsid w:val="00FA43A8"/>
    <w:rsid w:val="00FA4FFB"/>
    <w:rsid w:val="00FB0FA4"/>
    <w:rsid w:val="00FB622A"/>
    <w:rsid w:val="00FC712E"/>
    <w:rsid w:val="00FD1BF6"/>
    <w:rsid w:val="00FD23A0"/>
    <w:rsid w:val="00FD44A6"/>
    <w:rsid w:val="00FF01BD"/>
    <w:rsid w:val="4A60BB8E"/>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38F9"/>
    <w:pPr>
      <w:suppressAutoHyphens/>
    </w:pPr>
    <w:rPr>
      <w:sz w:val="24"/>
      <w:szCs w:val="24"/>
      <w:lang w:eastAsia="ar-SA"/>
    </w:rPr>
  </w:style>
  <w:style w:type="paragraph" w:styleId="Ttulo1">
    <w:name w:val="heading 1"/>
    <w:basedOn w:val="Normal"/>
    <w:next w:val="Normal"/>
    <w:link w:val="Ttulo1Char"/>
    <w:qFormat/>
    <w:rsid w:val="00901569"/>
    <w:pPr>
      <w:keepNext/>
      <w:numPr>
        <w:numId w:val="2"/>
      </w:numPr>
      <w:tabs>
        <w:tab w:val="left" w:pos="426"/>
      </w:tabs>
      <w:spacing w:before="480" w:after="240"/>
      <w:jc w:val="both"/>
      <w:outlineLvl w:val="0"/>
    </w:pPr>
    <w:rPr>
      <w:b/>
      <w:bCs/>
      <w:caps/>
    </w:rPr>
  </w:style>
  <w:style w:type="paragraph" w:styleId="Ttulo2">
    <w:name w:val="heading 2"/>
    <w:basedOn w:val="Normal"/>
    <w:next w:val="Normal"/>
    <w:qFormat/>
    <w:rsid w:val="00FD23A0"/>
    <w:pPr>
      <w:keepNext/>
      <w:numPr>
        <w:ilvl w:val="1"/>
        <w:numId w:val="2"/>
      </w:numPr>
      <w:tabs>
        <w:tab w:val="left" w:pos="709"/>
      </w:tabs>
      <w:spacing w:before="120" w:after="120"/>
      <w:jc w:val="both"/>
      <w:outlineLvl w:val="1"/>
    </w:pPr>
    <w:rPr>
      <w:bCs/>
    </w:rPr>
  </w:style>
  <w:style w:type="paragraph" w:styleId="Ttulo3">
    <w:name w:val="heading 3"/>
    <w:basedOn w:val="Normal"/>
    <w:next w:val="Normal"/>
    <w:qFormat/>
    <w:rsid w:val="00AB29B5"/>
    <w:pPr>
      <w:keepNext/>
      <w:numPr>
        <w:ilvl w:val="2"/>
        <w:numId w:val="3"/>
      </w:numPr>
      <w:spacing w:before="120" w:after="120"/>
      <w:jc w:val="both"/>
      <w:outlineLvl w:val="2"/>
    </w:pPr>
    <w:rPr>
      <w:rFonts w:ascii="Arial" w:hAnsi="Arial" w:cs="Arial"/>
      <w:bCs/>
      <w:sz w:val="20"/>
      <w:szCs w:val="20"/>
    </w:rPr>
  </w:style>
  <w:style w:type="paragraph" w:styleId="Ttulo4">
    <w:name w:val="heading 4"/>
    <w:basedOn w:val="Normal"/>
    <w:next w:val="Normal"/>
    <w:qFormat/>
    <w:rsid w:val="00A938F9"/>
    <w:pPr>
      <w:keepNext/>
      <w:numPr>
        <w:ilvl w:val="3"/>
        <w:numId w:val="2"/>
      </w:numPr>
      <w:tabs>
        <w:tab w:val="left" w:pos="0"/>
      </w:tabs>
      <w:jc w:val="center"/>
      <w:outlineLvl w:val="3"/>
    </w:pPr>
    <w:rPr>
      <w:b/>
      <w:bCs/>
      <w:color w:val="000000"/>
    </w:rPr>
  </w:style>
  <w:style w:type="paragraph" w:styleId="Ttulo5">
    <w:name w:val="heading 5"/>
    <w:basedOn w:val="Normal"/>
    <w:next w:val="Normal"/>
    <w:qFormat/>
    <w:rsid w:val="00A938F9"/>
    <w:pPr>
      <w:keepNext/>
      <w:numPr>
        <w:ilvl w:val="4"/>
        <w:numId w:val="2"/>
      </w:numPr>
      <w:tabs>
        <w:tab w:val="left" w:pos="0"/>
      </w:tabs>
      <w:jc w:val="center"/>
      <w:outlineLvl w:val="4"/>
    </w:pPr>
    <w:rPr>
      <w:b/>
      <w:sz w:val="20"/>
      <w:szCs w:val="20"/>
    </w:rPr>
  </w:style>
  <w:style w:type="paragraph" w:styleId="Ttulo6">
    <w:name w:val="heading 6"/>
    <w:basedOn w:val="Normal"/>
    <w:next w:val="Normal"/>
    <w:qFormat/>
    <w:rsid w:val="00A938F9"/>
    <w:pPr>
      <w:keepNext/>
      <w:numPr>
        <w:ilvl w:val="5"/>
        <w:numId w:val="2"/>
      </w:numPr>
      <w:tabs>
        <w:tab w:val="left" w:pos="0"/>
      </w:tabs>
      <w:jc w:val="center"/>
      <w:outlineLvl w:val="5"/>
    </w:pPr>
    <w:rPr>
      <w:b/>
      <w:szCs w:val="20"/>
    </w:rPr>
  </w:style>
  <w:style w:type="paragraph" w:styleId="Ttulo7">
    <w:name w:val="heading 7"/>
    <w:basedOn w:val="Normal"/>
    <w:next w:val="Normal"/>
    <w:qFormat/>
    <w:rsid w:val="00A938F9"/>
    <w:pPr>
      <w:keepNext/>
      <w:numPr>
        <w:ilvl w:val="6"/>
        <w:numId w:val="2"/>
      </w:numPr>
      <w:tabs>
        <w:tab w:val="left" w:pos="0"/>
      </w:tabs>
      <w:jc w:val="both"/>
      <w:outlineLvl w:val="6"/>
    </w:pPr>
    <w:rPr>
      <w:b/>
      <w:szCs w:val="20"/>
    </w:rPr>
  </w:style>
  <w:style w:type="paragraph" w:styleId="Ttulo8">
    <w:name w:val="heading 8"/>
    <w:basedOn w:val="Normal"/>
    <w:next w:val="Normal"/>
    <w:qFormat/>
    <w:rsid w:val="00A938F9"/>
    <w:pPr>
      <w:keepNext/>
      <w:numPr>
        <w:ilvl w:val="7"/>
        <w:numId w:val="2"/>
      </w:numPr>
      <w:tabs>
        <w:tab w:val="left" w:pos="0"/>
      </w:tabs>
      <w:spacing w:after="60"/>
      <w:outlineLvl w:val="7"/>
    </w:pPr>
    <w:rPr>
      <w:b/>
      <w:szCs w:val="20"/>
    </w:rPr>
  </w:style>
  <w:style w:type="paragraph" w:styleId="Ttulo9">
    <w:name w:val="heading 9"/>
    <w:basedOn w:val="Normal"/>
    <w:next w:val="Normal"/>
    <w:qFormat/>
    <w:rsid w:val="00A938F9"/>
    <w:pPr>
      <w:numPr>
        <w:ilvl w:val="8"/>
        <w:numId w:val="2"/>
      </w:numPr>
      <w:tabs>
        <w:tab w:val="left" w:pos="0"/>
      </w:tabs>
      <w:spacing w:before="240" w:after="60"/>
      <w:outlineLvl w:val="8"/>
    </w:pPr>
    <w:rPr>
      <w:rFonts w:ascii="Arial"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Absatz-Standardschriftart">
    <w:name w:val="Absatz-Standardschriftart"/>
    <w:rsid w:val="00A938F9"/>
  </w:style>
  <w:style w:type="character" w:customStyle="1" w:styleId="WW-Absatz-Standardschriftart">
    <w:name w:val="WW-Absatz-Standardschriftart"/>
    <w:rsid w:val="00A938F9"/>
  </w:style>
  <w:style w:type="character" w:customStyle="1" w:styleId="WW-Absatz-Standardschriftart1">
    <w:name w:val="WW-Absatz-Standardschriftart1"/>
    <w:rsid w:val="00A938F9"/>
  </w:style>
  <w:style w:type="character" w:customStyle="1" w:styleId="WW-Absatz-Standardschriftart11">
    <w:name w:val="WW-Absatz-Standardschriftart11"/>
    <w:rsid w:val="00A938F9"/>
  </w:style>
  <w:style w:type="character" w:customStyle="1" w:styleId="WW-Absatz-Standardschriftart111">
    <w:name w:val="WW-Absatz-Standardschriftart111"/>
    <w:rsid w:val="00A938F9"/>
  </w:style>
  <w:style w:type="character" w:customStyle="1" w:styleId="WW-Absatz-Standardschriftart1111">
    <w:name w:val="WW-Absatz-Standardschriftart1111"/>
    <w:rsid w:val="00A938F9"/>
  </w:style>
  <w:style w:type="character" w:customStyle="1" w:styleId="WW-Absatz-Standardschriftart11111">
    <w:name w:val="WW-Absatz-Standardschriftart11111"/>
    <w:rsid w:val="00A938F9"/>
  </w:style>
  <w:style w:type="character" w:customStyle="1" w:styleId="WW-Absatz-Standardschriftart111111">
    <w:name w:val="WW-Absatz-Standardschriftart111111"/>
    <w:rsid w:val="00A938F9"/>
  </w:style>
  <w:style w:type="character" w:customStyle="1" w:styleId="WW-Absatz-Standardschriftart1111111">
    <w:name w:val="WW-Absatz-Standardschriftart1111111"/>
    <w:rsid w:val="00A938F9"/>
  </w:style>
  <w:style w:type="character" w:customStyle="1" w:styleId="WW-Absatz-Standardschriftart11111111">
    <w:name w:val="WW-Absatz-Standardschriftart11111111"/>
    <w:rsid w:val="00A938F9"/>
  </w:style>
  <w:style w:type="character" w:customStyle="1" w:styleId="WW-Absatz-Standardschriftart111111111">
    <w:name w:val="WW-Absatz-Standardschriftart111111111"/>
    <w:rsid w:val="00A938F9"/>
  </w:style>
  <w:style w:type="character" w:customStyle="1" w:styleId="WW-Absatz-Standardschriftart1111111111">
    <w:name w:val="WW-Absatz-Standardschriftart1111111111"/>
    <w:rsid w:val="00A938F9"/>
  </w:style>
  <w:style w:type="character" w:customStyle="1" w:styleId="WW-Absatz-Standardschriftart11111111111">
    <w:name w:val="WW-Absatz-Standardschriftart11111111111"/>
    <w:rsid w:val="00A938F9"/>
  </w:style>
  <w:style w:type="character" w:customStyle="1" w:styleId="WW-Absatz-Standardschriftart111111111111">
    <w:name w:val="WW-Absatz-Standardschriftart111111111111"/>
    <w:rsid w:val="00A938F9"/>
  </w:style>
  <w:style w:type="character" w:customStyle="1" w:styleId="WW-Absatz-Standardschriftart1111111111111">
    <w:name w:val="WW-Absatz-Standardschriftart1111111111111"/>
    <w:rsid w:val="00A938F9"/>
  </w:style>
  <w:style w:type="character" w:customStyle="1" w:styleId="WW-Absatz-Standardschriftart11111111111111">
    <w:name w:val="WW-Absatz-Standardschriftart11111111111111"/>
    <w:rsid w:val="00A938F9"/>
  </w:style>
  <w:style w:type="character" w:customStyle="1" w:styleId="WW-Absatz-Standardschriftart111111111111111">
    <w:name w:val="WW-Absatz-Standardschriftart111111111111111"/>
    <w:rsid w:val="00A938F9"/>
  </w:style>
  <w:style w:type="character" w:customStyle="1" w:styleId="WW-Absatz-Standardschriftart1111111111111111">
    <w:name w:val="WW-Absatz-Standardschriftart1111111111111111"/>
    <w:rsid w:val="00A938F9"/>
  </w:style>
  <w:style w:type="character" w:customStyle="1" w:styleId="WW-Absatz-Standardschriftart11111111111111111">
    <w:name w:val="WW-Absatz-Standardschriftart11111111111111111"/>
    <w:rsid w:val="00A938F9"/>
  </w:style>
  <w:style w:type="character" w:customStyle="1" w:styleId="WW-Absatz-Standardschriftart111111111111111111">
    <w:name w:val="WW-Absatz-Standardschriftart111111111111111111"/>
    <w:rsid w:val="00A938F9"/>
  </w:style>
  <w:style w:type="character" w:customStyle="1" w:styleId="WW-Absatz-Standardschriftart1111111111111111111">
    <w:name w:val="WW-Absatz-Standardschriftart1111111111111111111"/>
    <w:rsid w:val="00A938F9"/>
  </w:style>
  <w:style w:type="character" w:customStyle="1" w:styleId="WW-Absatz-Standardschriftart11111111111111111111">
    <w:name w:val="WW-Absatz-Standardschriftart11111111111111111111"/>
    <w:rsid w:val="00A938F9"/>
  </w:style>
  <w:style w:type="character" w:customStyle="1" w:styleId="WW-Absatz-Standardschriftart111111111111111111111">
    <w:name w:val="WW-Absatz-Standardschriftart111111111111111111111"/>
    <w:rsid w:val="00A938F9"/>
  </w:style>
  <w:style w:type="character" w:customStyle="1" w:styleId="WW-Absatz-Standardschriftart1111111111111111111111">
    <w:name w:val="WW-Absatz-Standardschriftart1111111111111111111111"/>
    <w:rsid w:val="00A938F9"/>
  </w:style>
  <w:style w:type="character" w:customStyle="1" w:styleId="WW-Absatz-Standardschriftart11111111111111111111111">
    <w:name w:val="WW-Absatz-Standardschriftart11111111111111111111111"/>
    <w:rsid w:val="00A938F9"/>
  </w:style>
  <w:style w:type="character" w:customStyle="1" w:styleId="WW-Absatz-Standardschriftart111111111111111111111111">
    <w:name w:val="WW-Absatz-Standardschriftart111111111111111111111111"/>
    <w:rsid w:val="00A938F9"/>
  </w:style>
  <w:style w:type="character" w:customStyle="1" w:styleId="WW-Absatz-Standardschriftart1111111111111111111111111">
    <w:name w:val="WW-Absatz-Standardschriftart1111111111111111111111111"/>
    <w:rsid w:val="00A938F9"/>
  </w:style>
  <w:style w:type="character" w:customStyle="1" w:styleId="WW-Absatz-Standardschriftart11111111111111111111111111">
    <w:name w:val="WW-Absatz-Standardschriftart11111111111111111111111111"/>
    <w:rsid w:val="00A938F9"/>
  </w:style>
  <w:style w:type="character" w:customStyle="1" w:styleId="WW-Absatz-Standardschriftart111111111111111111111111111">
    <w:name w:val="WW-Absatz-Standardschriftart111111111111111111111111111"/>
    <w:rsid w:val="00A938F9"/>
  </w:style>
  <w:style w:type="character" w:customStyle="1" w:styleId="WW-Absatz-Standardschriftart1111111111111111111111111111">
    <w:name w:val="WW-Absatz-Standardschriftart1111111111111111111111111111"/>
    <w:rsid w:val="00A938F9"/>
  </w:style>
  <w:style w:type="character" w:customStyle="1" w:styleId="WW-Absatz-Standardschriftart11111111111111111111111111111">
    <w:name w:val="WW-Absatz-Standardschriftart11111111111111111111111111111"/>
    <w:rsid w:val="00A938F9"/>
  </w:style>
  <w:style w:type="character" w:customStyle="1" w:styleId="WW-Fontepargpadro">
    <w:name w:val="WW-Fonte parág. padrão"/>
    <w:rsid w:val="00A938F9"/>
  </w:style>
  <w:style w:type="character" w:customStyle="1" w:styleId="WW-Absatz-Standardschriftart111111111111111111111111111111">
    <w:name w:val="WW-Absatz-Standardschriftart111111111111111111111111111111"/>
    <w:rsid w:val="00A938F9"/>
  </w:style>
  <w:style w:type="character" w:customStyle="1" w:styleId="WW-Absatz-Standardschriftart1111111111111111111111111111111">
    <w:name w:val="WW-Absatz-Standardschriftart1111111111111111111111111111111"/>
    <w:rsid w:val="00A938F9"/>
  </w:style>
  <w:style w:type="character" w:customStyle="1" w:styleId="WW-Absatz-Standardschriftart11111111111111111111111111111111">
    <w:name w:val="WW-Absatz-Standardschriftart11111111111111111111111111111111"/>
    <w:rsid w:val="00A938F9"/>
  </w:style>
  <w:style w:type="character" w:customStyle="1" w:styleId="WW8Num2z0">
    <w:name w:val="WW8Num2z0"/>
    <w:rsid w:val="00A938F9"/>
    <w:rPr>
      <w:rFonts w:ascii="Symbol" w:hAnsi="Symbol" w:cs="Symbol"/>
    </w:rPr>
  </w:style>
  <w:style w:type="character" w:customStyle="1" w:styleId="WW8Num2z1">
    <w:name w:val="WW8Num2z1"/>
    <w:rsid w:val="00A938F9"/>
    <w:rPr>
      <w:b w:val="0"/>
    </w:rPr>
  </w:style>
  <w:style w:type="character" w:customStyle="1" w:styleId="WW8Num3z0">
    <w:name w:val="WW8Num3z0"/>
    <w:rsid w:val="00A938F9"/>
    <w:rPr>
      <w:b w:val="0"/>
      <w:i w:val="0"/>
    </w:rPr>
  </w:style>
  <w:style w:type="character" w:customStyle="1" w:styleId="WW8Num4z0">
    <w:name w:val="WW8Num4z0"/>
    <w:rsid w:val="00A938F9"/>
    <w:rPr>
      <w:color w:val="000000"/>
    </w:rPr>
  </w:style>
  <w:style w:type="character" w:customStyle="1" w:styleId="WW8Num5z2">
    <w:name w:val="WW8Num5z2"/>
    <w:rsid w:val="00A938F9"/>
    <w:rPr>
      <w:rFonts w:ascii="Times New Roman" w:eastAsia="Times New Roman" w:hAnsi="Times New Roman" w:cs="Times New Roman"/>
    </w:rPr>
  </w:style>
  <w:style w:type="character" w:customStyle="1" w:styleId="WW8Num8z2">
    <w:name w:val="WW8Num8z2"/>
    <w:rsid w:val="00A938F9"/>
    <w:rPr>
      <w:b w:val="0"/>
    </w:rPr>
  </w:style>
  <w:style w:type="character" w:customStyle="1" w:styleId="WW8Num9z0">
    <w:name w:val="WW8Num9z0"/>
    <w:rsid w:val="00A938F9"/>
    <w:rPr>
      <w:b/>
      <w:color w:val="000000"/>
    </w:rPr>
  </w:style>
  <w:style w:type="character" w:customStyle="1" w:styleId="WW8Num9z1">
    <w:name w:val="WW8Num9z1"/>
    <w:rsid w:val="00A938F9"/>
    <w:rPr>
      <w:b w:val="0"/>
      <w:color w:val="000000"/>
    </w:rPr>
  </w:style>
  <w:style w:type="character" w:customStyle="1" w:styleId="WW8Num9z3">
    <w:name w:val="WW8Num9z3"/>
    <w:rsid w:val="00A938F9"/>
    <w:rPr>
      <w:color w:val="000000"/>
    </w:rPr>
  </w:style>
  <w:style w:type="character" w:customStyle="1" w:styleId="WW8Num13z0">
    <w:name w:val="WW8Num13z0"/>
    <w:rsid w:val="00A938F9"/>
    <w:rPr>
      <w:rFonts w:ascii="Times New Roman" w:hAnsi="Times New Roman" w:cs="Times New Roman"/>
      <w:color w:val="000000"/>
    </w:rPr>
  </w:style>
  <w:style w:type="character" w:customStyle="1" w:styleId="WW8Num15z0">
    <w:name w:val="WW8Num15z0"/>
    <w:rsid w:val="00A938F9"/>
    <w:rPr>
      <w:rFonts w:ascii="Times New Roman" w:hAnsi="Times New Roman" w:cs="Times New Roman"/>
      <w:color w:val="000000"/>
    </w:rPr>
  </w:style>
  <w:style w:type="character" w:customStyle="1" w:styleId="WW-Fontepargpadro1">
    <w:name w:val="WW-Fonte parág. padrão1"/>
    <w:rsid w:val="00A938F9"/>
  </w:style>
  <w:style w:type="character" w:styleId="Hyperlink">
    <w:name w:val="Hyperlink"/>
    <w:uiPriority w:val="99"/>
    <w:rsid w:val="00A938F9"/>
    <w:rPr>
      <w:color w:val="0000FF"/>
      <w:u w:val="single"/>
    </w:rPr>
  </w:style>
  <w:style w:type="character" w:styleId="Nmerodepgina">
    <w:name w:val="page number"/>
    <w:basedOn w:val="WW-Fontepargpadro1"/>
    <w:semiHidden/>
    <w:rsid w:val="00A938F9"/>
  </w:style>
  <w:style w:type="character" w:customStyle="1" w:styleId="Char">
    <w:name w:val="Char"/>
    <w:rsid w:val="00A938F9"/>
    <w:rPr>
      <w:sz w:val="24"/>
      <w:szCs w:val="24"/>
    </w:rPr>
  </w:style>
  <w:style w:type="character" w:customStyle="1" w:styleId="WW-Char">
    <w:name w:val="WW- Char"/>
    <w:rsid w:val="00A938F9"/>
    <w:rPr>
      <w:b/>
      <w:bCs/>
      <w:color w:val="000000"/>
      <w:sz w:val="24"/>
      <w:szCs w:val="24"/>
    </w:rPr>
  </w:style>
  <w:style w:type="character" w:customStyle="1" w:styleId="WW-Char1">
    <w:name w:val="WW- Char1"/>
    <w:rsid w:val="00A938F9"/>
    <w:rPr>
      <w:b/>
      <w:sz w:val="24"/>
    </w:rPr>
  </w:style>
  <w:style w:type="character" w:customStyle="1" w:styleId="WW-Char12">
    <w:name w:val="WW- Char12"/>
    <w:rsid w:val="00A938F9"/>
    <w:rPr>
      <w:b/>
      <w:sz w:val="24"/>
    </w:rPr>
  </w:style>
  <w:style w:type="character" w:customStyle="1" w:styleId="WW-Char123">
    <w:name w:val="WW- Char123"/>
    <w:rsid w:val="00A938F9"/>
    <w:rPr>
      <w:sz w:val="24"/>
    </w:rPr>
  </w:style>
  <w:style w:type="character" w:customStyle="1" w:styleId="WW-Char1234">
    <w:name w:val="WW- Char1234"/>
    <w:rsid w:val="00A938F9"/>
    <w:rPr>
      <w:sz w:val="24"/>
      <w:szCs w:val="24"/>
    </w:rPr>
  </w:style>
  <w:style w:type="character" w:customStyle="1" w:styleId="mensagem2">
    <w:name w:val="mensagem2"/>
    <w:basedOn w:val="WW-Fontepargpadro1"/>
    <w:rsid w:val="00A938F9"/>
  </w:style>
  <w:style w:type="character" w:customStyle="1" w:styleId="WW8Num23z0">
    <w:name w:val="WW8Num23z0"/>
    <w:rsid w:val="00A938F9"/>
    <w:rPr>
      <w:rFonts w:ascii="Symbol" w:hAnsi="Symbol" w:cs="Symbol"/>
    </w:rPr>
  </w:style>
  <w:style w:type="paragraph" w:styleId="Ttulo">
    <w:name w:val="Title"/>
    <w:basedOn w:val="Normal"/>
    <w:next w:val="Corpodetexto"/>
    <w:qFormat/>
    <w:rsid w:val="00A938F9"/>
    <w:pPr>
      <w:keepNext/>
      <w:spacing w:before="240" w:after="120"/>
    </w:pPr>
    <w:rPr>
      <w:rFonts w:ascii="Arial" w:eastAsia="SimSun" w:hAnsi="Arial" w:cs="Tahoma"/>
      <w:sz w:val="28"/>
      <w:szCs w:val="28"/>
    </w:rPr>
  </w:style>
  <w:style w:type="paragraph" w:styleId="Corpodetexto">
    <w:name w:val="Body Text"/>
    <w:basedOn w:val="Normal"/>
    <w:link w:val="CorpodetextoChar"/>
    <w:semiHidden/>
    <w:rsid w:val="00A938F9"/>
    <w:pPr>
      <w:jc w:val="both"/>
    </w:pPr>
    <w:rPr>
      <w:szCs w:val="20"/>
      <w:lang/>
    </w:rPr>
  </w:style>
  <w:style w:type="paragraph" w:styleId="Lista">
    <w:name w:val="List"/>
    <w:basedOn w:val="Corpodetexto"/>
    <w:semiHidden/>
    <w:rsid w:val="00A938F9"/>
    <w:rPr>
      <w:rFonts w:cs="Mangal"/>
    </w:rPr>
  </w:style>
  <w:style w:type="paragraph" w:styleId="Legenda">
    <w:name w:val="caption"/>
    <w:basedOn w:val="Normal"/>
    <w:qFormat/>
    <w:rsid w:val="00A938F9"/>
    <w:pPr>
      <w:suppressLineNumbers/>
      <w:spacing w:before="120" w:after="120"/>
    </w:pPr>
    <w:rPr>
      <w:rFonts w:cs="Mangal"/>
      <w:i/>
      <w:iCs/>
    </w:rPr>
  </w:style>
  <w:style w:type="paragraph" w:customStyle="1" w:styleId="ndice">
    <w:name w:val="Índice"/>
    <w:basedOn w:val="Normal"/>
    <w:rsid w:val="00A938F9"/>
    <w:pPr>
      <w:suppressLineNumbers/>
    </w:pPr>
    <w:rPr>
      <w:rFonts w:cs="Mangal"/>
    </w:rPr>
  </w:style>
  <w:style w:type="paragraph" w:styleId="Subttulo">
    <w:name w:val="Subtitle"/>
    <w:basedOn w:val="Ttulo"/>
    <w:next w:val="Corpodetexto"/>
    <w:qFormat/>
    <w:rsid w:val="00A938F9"/>
    <w:pPr>
      <w:jc w:val="center"/>
    </w:pPr>
    <w:rPr>
      <w:i/>
      <w:iCs/>
    </w:rPr>
  </w:style>
  <w:style w:type="paragraph" w:styleId="Cabealho">
    <w:name w:val="header"/>
    <w:basedOn w:val="Normal"/>
    <w:link w:val="CabealhoChar"/>
    <w:uiPriority w:val="99"/>
    <w:rsid w:val="00A938F9"/>
    <w:pPr>
      <w:tabs>
        <w:tab w:val="center" w:pos="4419"/>
        <w:tab w:val="right" w:pos="8838"/>
      </w:tabs>
    </w:pPr>
    <w:rPr>
      <w:rFonts w:ascii="Arial" w:hAnsi="Arial"/>
      <w:szCs w:val="20"/>
      <w:lang/>
    </w:rPr>
  </w:style>
  <w:style w:type="paragraph" w:styleId="Textoembloco">
    <w:name w:val="Block Text"/>
    <w:basedOn w:val="Normal"/>
    <w:semiHidden/>
    <w:rsid w:val="00A938F9"/>
    <w:pPr>
      <w:ind w:left="284" w:right="174"/>
      <w:jc w:val="both"/>
    </w:pPr>
    <w:rPr>
      <w:rFonts w:ascii="Tahoma" w:hAnsi="Tahoma" w:cs="Tahoma"/>
      <w:sz w:val="22"/>
      <w:szCs w:val="20"/>
    </w:rPr>
  </w:style>
  <w:style w:type="paragraph" w:styleId="Corpodetexto3">
    <w:name w:val="Body Text 3"/>
    <w:basedOn w:val="Normal"/>
    <w:semiHidden/>
    <w:rsid w:val="00A938F9"/>
    <w:pPr>
      <w:tabs>
        <w:tab w:val="left" w:pos="1134"/>
      </w:tabs>
      <w:jc w:val="center"/>
    </w:pPr>
    <w:rPr>
      <w:rFonts w:ascii="Arial" w:hAnsi="Arial" w:cs="Arial"/>
      <w:color w:val="000000"/>
      <w:sz w:val="20"/>
      <w:szCs w:val="20"/>
    </w:rPr>
  </w:style>
  <w:style w:type="paragraph" w:styleId="Textodenotaderodap">
    <w:name w:val="footnote text"/>
    <w:basedOn w:val="Normal"/>
    <w:semiHidden/>
    <w:rsid w:val="00A938F9"/>
    <w:rPr>
      <w:sz w:val="20"/>
      <w:szCs w:val="20"/>
    </w:rPr>
  </w:style>
  <w:style w:type="paragraph" w:customStyle="1" w:styleId="TEXTO">
    <w:name w:val="TEXTO"/>
    <w:basedOn w:val="Normal"/>
    <w:rsid w:val="00A938F9"/>
    <w:pPr>
      <w:tabs>
        <w:tab w:val="left" w:pos="993"/>
      </w:tabs>
      <w:ind w:left="993"/>
      <w:jc w:val="both"/>
    </w:pPr>
    <w:rPr>
      <w:rFonts w:ascii="CG Times" w:hAnsi="CG Times" w:cs="CG Times"/>
      <w:kern w:val="1"/>
      <w:szCs w:val="20"/>
    </w:rPr>
  </w:style>
  <w:style w:type="paragraph" w:styleId="Rodap">
    <w:name w:val="footer"/>
    <w:basedOn w:val="Normal"/>
    <w:link w:val="RodapChar"/>
    <w:uiPriority w:val="99"/>
    <w:rsid w:val="00A938F9"/>
    <w:pPr>
      <w:tabs>
        <w:tab w:val="center" w:pos="4419"/>
        <w:tab w:val="right" w:pos="8838"/>
      </w:tabs>
    </w:pPr>
    <w:rPr>
      <w:lang/>
    </w:rPr>
  </w:style>
  <w:style w:type="paragraph" w:styleId="Sumrio3">
    <w:name w:val="toc 3"/>
    <w:basedOn w:val="Normal"/>
    <w:next w:val="Normal"/>
    <w:semiHidden/>
    <w:rsid w:val="00A938F9"/>
    <w:pPr>
      <w:ind w:left="240"/>
    </w:pPr>
    <w:rPr>
      <w:rFonts w:ascii="Calibri" w:hAnsi="Calibri"/>
      <w:sz w:val="20"/>
      <w:szCs w:val="20"/>
    </w:rPr>
  </w:style>
  <w:style w:type="paragraph" w:customStyle="1" w:styleId="Corpodetexto31">
    <w:name w:val="Corpo de texto 31"/>
    <w:basedOn w:val="Normal"/>
    <w:rsid w:val="00A938F9"/>
    <w:pPr>
      <w:spacing w:line="270" w:lineRule="exact"/>
      <w:jc w:val="both"/>
    </w:pPr>
    <w:rPr>
      <w:rFonts w:ascii="Arial" w:hAnsi="Arial" w:cs="Arial"/>
      <w:szCs w:val="20"/>
    </w:rPr>
  </w:style>
  <w:style w:type="paragraph" w:styleId="Recuodecorpodetexto2">
    <w:name w:val="Body Text Indent 2"/>
    <w:basedOn w:val="Normal"/>
    <w:semiHidden/>
    <w:rsid w:val="00A938F9"/>
    <w:pPr>
      <w:tabs>
        <w:tab w:val="left" w:pos="-5529"/>
      </w:tabs>
      <w:ind w:firstLine="1440"/>
      <w:jc w:val="both"/>
    </w:pPr>
  </w:style>
  <w:style w:type="paragraph" w:styleId="Recuodecorpodetexto">
    <w:name w:val="Body Text Indent"/>
    <w:basedOn w:val="Normal"/>
    <w:semiHidden/>
    <w:rsid w:val="00A938F9"/>
    <w:pPr>
      <w:ind w:left="1506" w:hanging="426"/>
      <w:jc w:val="both"/>
    </w:pPr>
  </w:style>
  <w:style w:type="paragraph" w:styleId="Corpodetexto2">
    <w:name w:val="Body Text 2"/>
    <w:basedOn w:val="Normal"/>
    <w:semiHidden/>
    <w:rsid w:val="00A938F9"/>
    <w:pPr>
      <w:tabs>
        <w:tab w:val="left" w:pos="881"/>
      </w:tabs>
      <w:jc w:val="both"/>
    </w:pPr>
    <w:rPr>
      <w:b/>
      <w:szCs w:val="20"/>
    </w:rPr>
  </w:style>
  <w:style w:type="paragraph" w:customStyle="1" w:styleId="xl24">
    <w:name w:val="xl24"/>
    <w:basedOn w:val="Normal"/>
    <w:rsid w:val="00A938F9"/>
    <w:pPr>
      <w:pBdr>
        <w:left w:val="double" w:sz="1" w:space="0" w:color="000000"/>
      </w:pBdr>
      <w:spacing w:before="280" w:after="280"/>
      <w:jc w:val="center"/>
    </w:pPr>
    <w:rPr>
      <w:rFonts w:ascii="Arial" w:eastAsia="Arial Unicode MS" w:hAnsi="Arial" w:cs="Arial"/>
    </w:rPr>
  </w:style>
  <w:style w:type="paragraph" w:styleId="PargrafodaLista">
    <w:name w:val="List Paragraph"/>
    <w:basedOn w:val="Ttulo1"/>
    <w:link w:val="PargrafodaListaChar"/>
    <w:qFormat/>
    <w:rsid w:val="00AB70E0"/>
    <w:pPr>
      <w:numPr>
        <w:ilvl w:val="1"/>
        <w:numId w:val="1"/>
      </w:numPr>
    </w:pPr>
    <w:rPr>
      <w:b w:val="0"/>
    </w:rPr>
  </w:style>
  <w:style w:type="paragraph" w:customStyle="1" w:styleId="Corpodetexto21">
    <w:name w:val="Corpo de texto 21"/>
    <w:basedOn w:val="Normal"/>
    <w:rsid w:val="00A938F9"/>
    <w:pPr>
      <w:ind w:left="1276" w:hanging="1276"/>
      <w:jc w:val="both"/>
    </w:pPr>
    <w:rPr>
      <w:sz w:val="20"/>
      <w:szCs w:val="20"/>
    </w:rPr>
  </w:style>
  <w:style w:type="paragraph" w:styleId="Recuodecorpodetexto3">
    <w:name w:val="Body Text Indent 3"/>
    <w:basedOn w:val="Normal"/>
    <w:semiHidden/>
    <w:rsid w:val="00A938F9"/>
    <w:pPr>
      <w:spacing w:after="120"/>
      <w:ind w:left="283"/>
    </w:pPr>
    <w:rPr>
      <w:sz w:val="16"/>
      <w:szCs w:val="16"/>
    </w:rPr>
  </w:style>
  <w:style w:type="paragraph" w:customStyle="1" w:styleId="Nvel2">
    <w:name w:val="Nível 2"/>
    <w:basedOn w:val="Normal"/>
    <w:next w:val="Normal"/>
    <w:rsid w:val="00A938F9"/>
    <w:pPr>
      <w:spacing w:after="120"/>
      <w:jc w:val="both"/>
    </w:pPr>
    <w:rPr>
      <w:rFonts w:ascii="Arial" w:hAnsi="Arial" w:cs="Arial"/>
      <w:b/>
      <w:szCs w:val="20"/>
    </w:rPr>
  </w:style>
  <w:style w:type="paragraph" w:customStyle="1" w:styleId="Assinaturas">
    <w:name w:val="Assinaturas"/>
    <w:basedOn w:val="Normal"/>
    <w:rsid w:val="00A938F9"/>
    <w:pPr>
      <w:jc w:val="center"/>
    </w:pPr>
    <w:rPr>
      <w:rFonts w:ascii="Arial" w:hAnsi="Arial" w:cs="Arial"/>
      <w:szCs w:val="20"/>
    </w:rPr>
  </w:style>
  <w:style w:type="paragraph" w:customStyle="1" w:styleId="Contedodetabela">
    <w:name w:val="Conteúdo de tabela"/>
    <w:basedOn w:val="Normal"/>
    <w:rsid w:val="00A938F9"/>
    <w:pPr>
      <w:suppressLineNumbers/>
    </w:pPr>
  </w:style>
  <w:style w:type="paragraph" w:customStyle="1" w:styleId="Ttulodetabela">
    <w:name w:val="Título de tabela"/>
    <w:basedOn w:val="Contedodetabela"/>
    <w:rsid w:val="00A938F9"/>
    <w:pPr>
      <w:jc w:val="center"/>
    </w:pPr>
    <w:rPr>
      <w:b/>
      <w:bCs/>
    </w:rPr>
  </w:style>
  <w:style w:type="paragraph" w:customStyle="1" w:styleId="Contedodequadro">
    <w:name w:val="Conteúdo de quadro"/>
    <w:basedOn w:val="Corpodetexto"/>
    <w:rsid w:val="00A938F9"/>
  </w:style>
  <w:style w:type="paragraph" w:styleId="Textodebalo">
    <w:name w:val="Balloon Text"/>
    <w:basedOn w:val="Normal"/>
    <w:semiHidden/>
    <w:unhideWhenUsed/>
    <w:rsid w:val="00A938F9"/>
    <w:rPr>
      <w:rFonts w:ascii="Segoe UI" w:hAnsi="Segoe UI" w:cs="Segoe UI"/>
      <w:sz w:val="18"/>
      <w:szCs w:val="18"/>
    </w:rPr>
  </w:style>
  <w:style w:type="character" w:customStyle="1" w:styleId="TextodebaloChar">
    <w:name w:val="Texto de balão Char"/>
    <w:semiHidden/>
    <w:rsid w:val="00A938F9"/>
    <w:rPr>
      <w:rFonts w:ascii="Segoe UI" w:hAnsi="Segoe UI" w:cs="Segoe UI"/>
      <w:sz w:val="18"/>
      <w:szCs w:val="18"/>
      <w:lang w:eastAsia="ar-SA"/>
    </w:rPr>
  </w:style>
  <w:style w:type="character" w:customStyle="1" w:styleId="CorpodetextoChar">
    <w:name w:val="Corpo de texto Char"/>
    <w:link w:val="Corpodetexto"/>
    <w:semiHidden/>
    <w:rsid w:val="006F641C"/>
    <w:rPr>
      <w:sz w:val="24"/>
      <w:lang w:eastAsia="ar-SA"/>
    </w:rPr>
  </w:style>
  <w:style w:type="character" w:customStyle="1" w:styleId="CabealhoChar">
    <w:name w:val="Cabeçalho Char"/>
    <w:link w:val="Cabealho"/>
    <w:uiPriority w:val="99"/>
    <w:rsid w:val="00C3445B"/>
    <w:rPr>
      <w:rFonts w:ascii="Arial" w:hAnsi="Arial" w:cs="Arial"/>
      <w:sz w:val="24"/>
      <w:lang w:eastAsia="ar-SA"/>
    </w:rPr>
  </w:style>
  <w:style w:type="table" w:styleId="Tabelacomgrade">
    <w:name w:val="Table Grid"/>
    <w:basedOn w:val="Tabelanormal"/>
    <w:uiPriority w:val="59"/>
    <w:rsid w:val="001D15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odapChar">
    <w:name w:val="Rodapé Char"/>
    <w:link w:val="Rodap"/>
    <w:uiPriority w:val="99"/>
    <w:rsid w:val="00CD26CD"/>
    <w:rPr>
      <w:sz w:val="24"/>
      <w:szCs w:val="24"/>
      <w:lang w:eastAsia="ar-SA"/>
    </w:rPr>
  </w:style>
  <w:style w:type="paragraph" w:styleId="CabealhodoSumrio">
    <w:name w:val="TOC Heading"/>
    <w:basedOn w:val="Ttulo1"/>
    <w:next w:val="Normal"/>
    <w:uiPriority w:val="39"/>
    <w:unhideWhenUsed/>
    <w:qFormat/>
    <w:rsid w:val="00356C7E"/>
    <w:pPr>
      <w:keepLines/>
      <w:numPr>
        <w:numId w:val="0"/>
      </w:numPr>
      <w:suppressAutoHyphens w:val="0"/>
      <w:spacing w:after="0" w:line="259" w:lineRule="auto"/>
      <w:jc w:val="center"/>
      <w:outlineLvl w:val="9"/>
    </w:pPr>
    <w:rPr>
      <w:lang w:val="en-US" w:eastAsia="en-US"/>
    </w:rPr>
  </w:style>
  <w:style w:type="paragraph" w:styleId="Sumrio1">
    <w:name w:val="toc 1"/>
    <w:basedOn w:val="Normal"/>
    <w:next w:val="Normal"/>
    <w:autoRedefine/>
    <w:uiPriority w:val="39"/>
    <w:unhideWhenUsed/>
    <w:rsid w:val="00936E27"/>
    <w:pPr>
      <w:tabs>
        <w:tab w:val="left" w:pos="284"/>
        <w:tab w:val="right" w:leader="dot" w:pos="9627"/>
      </w:tabs>
      <w:spacing w:before="120" w:after="240"/>
    </w:pPr>
    <w:rPr>
      <w:rFonts w:ascii="Arial" w:hAnsi="Arial" w:cs="Arial"/>
      <w:bCs/>
      <w:caps/>
      <w:noProof/>
      <w:sz w:val="20"/>
      <w:szCs w:val="20"/>
    </w:rPr>
  </w:style>
  <w:style w:type="paragraph" w:styleId="NormalWeb">
    <w:name w:val="Normal (Web)"/>
    <w:basedOn w:val="Normal"/>
    <w:uiPriority w:val="99"/>
    <w:semiHidden/>
    <w:unhideWhenUsed/>
    <w:rsid w:val="006D3770"/>
    <w:pPr>
      <w:suppressAutoHyphens w:val="0"/>
      <w:spacing w:before="100" w:beforeAutospacing="1" w:after="100" w:afterAutospacing="1"/>
    </w:pPr>
    <w:rPr>
      <w:lang w:eastAsia="pt-BR"/>
    </w:rPr>
  </w:style>
  <w:style w:type="paragraph" w:customStyle="1" w:styleId="MioloTR">
    <w:name w:val="Miolo TR"/>
    <w:basedOn w:val="PargrafodaLista"/>
    <w:link w:val="MioloTRChar"/>
    <w:qFormat/>
    <w:rsid w:val="00356C7E"/>
    <w:rPr>
      <w:sz w:val="20"/>
      <w:szCs w:val="20"/>
    </w:rPr>
  </w:style>
  <w:style w:type="paragraph" w:styleId="Sumrio2">
    <w:name w:val="toc 2"/>
    <w:basedOn w:val="Normal"/>
    <w:next w:val="Normal"/>
    <w:autoRedefine/>
    <w:uiPriority w:val="39"/>
    <w:unhideWhenUsed/>
    <w:rsid w:val="00AB70E0"/>
    <w:pPr>
      <w:spacing w:before="240"/>
    </w:pPr>
    <w:rPr>
      <w:rFonts w:ascii="Calibri" w:hAnsi="Calibri"/>
      <w:b/>
      <w:bCs/>
      <w:sz w:val="20"/>
      <w:szCs w:val="20"/>
    </w:rPr>
  </w:style>
  <w:style w:type="character" w:customStyle="1" w:styleId="Ttulo1Char">
    <w:name w:val="Título 1 Char"/>
    <w:link w:val="Ttulo1"/>
    <w:rsid w:val="00901569"/>
    <w:rPr>
      <w:b/>
      <w:bCs/>
      <w:caps/>
      <w:sz w:val="24"/>
      <w:szCs w:val="24"/>
      <w:lang w:eastAsia="ar-SA"/>
    </w:rPr>
  </w:style>
  <w:style w:type="character" w:customStyle="1" w:styleId="PargrafodaListaChar">
    <w:name w:val="Parágrafo da Lista Char"/>
    <w:link w:val="PargrafodaLista"/>
    <w:rsid w:val="00AB70E0"/>
    <w:rPr>
      <w:bCs/>
      <w:caps/>
      <w:sz w:val="24"/>
      <w:szCs w:val="24"/>
      <w:lang w:eastAsia="ar-SA"/>
    </w:rPr>
  </w:style>
  <w:style w:type="character" w:customStyle="1" w:styleId="MioloTRChar">
    <w:name w:val="Miolo TR Char"/>
    <w:basedOn w:val="PargrafodaListaChar"/>
    <w:link w:val="MioloTR"/>
    <w:rsid w:val="00356C7E"/>
    <w:rPr>
      <w:bCs/>
      <w:caps/>
      <w:sz w:val="24"/>
      <w:szCs w:val="24"/>
      <w:lang w:eastAsia="ar-SA"/>
    </w:rPr>
  </w:style>
  <w:style w:type="paragraph" w:styleId="Sumrio4">
    <w:name w:val="toc 4"/>
    <w:basedOn w:val="Normal"/>
    <w:next w:val="Normal"/>
    <w:autoRedefine/>
    <w:uiPriority w:val="39"/>
    <w:unhideWhenUsed/>
    <w:rsid w:val="00AB70E0"/>
    <w:pPr>
      <w:ind w:left="480"/>
    </w:pPr>
    <w:rPr>
      <w:rFonts w:ascii="Calibri" w:hAnsi="Calibri"/>
      <w:sz w:val="20"/>
      <w:szCs w:val="20"/>
    </w:rPr>
  </w:style>
  <w:style w:type="paragraph" w:styleId="Sumrio5">
    <w:name w:val="toc 5"/>
    <w:basedOn w:val="Normal"/>
    <w:next w:val="Normal"/>
    <w:autoRedefine/>
    <w:uiPriority w:val="39"/>
    <w:unhideWhenUsed/>
    <w:rsid w:val="00AB70E0"/>
    <w:pPr>
      <w:ind w:left="720"/>
    </w:pPr>
    <w:rPr>
      <w:rFonts w:ascii="Calibri" w:hAnsi="Calibri"/>
      <w:sz w:val="20"/>
      <w:szCs w:val="20"/>
    </w:rPr>
  </w:style>
  <w:style w:type="paragraph" w:styleId="Sumrio6">
    <w:name w:val="toc 6"/>
    <w:basedOn w:val="Normal"/>
    <w:next w:val="Normal"/>
    <w:autoRedefine/>
    <w:uiPriority w:val="39"/>
    <w:unhideWhenUsed/>
    <w:rsid w:val="00AB70E0"/>
    <w:pPr>
      <w:ind w:left="960"/>
    </w:pPr>
    <w:rPr>
      <w:rFonts w:ascii="Calibri" w:hAnsi="Calibri"/>
      <w:sz w:val="20"/>
      <w:szCs w:val="20"/>
    </w:rPr>
  </w:style>
  <w:style w:type="paragraph" w:styleId="Sumrio7">
    <w:name w:val="toc 7"/>
    <w:basedOn w:val="Normal"/>
    <w:next w:val="Normal"/>
    <w:autoRedefine/>
    <w:uiPriority w:val="39"/>
    <w:unhideWhenUsed/>
    <w:rsid w:val="00AB70E0"/>
    <w:pPr>
      <w:ind w:left="1200"/>
    </w:pPr>
    <w:rPr>
      <w:rFonts w:ascii="Calibri" w:hAnsi="Calibri"/>
      <w:sz w:val="20"/>
      <w:szCs w:val="20"/>
    </w:rPr>
  </w:style>
  <w:style w:type="paragraph" w:styleId="Sumrio8">
    <w:name w:val="toc 8"/>
    <w:basedOn w:val="Normal"/>
    <w:next w:val="Normal"/>
    <w:autoRedefine/>
    <w:uiPriority w:val="39"/>
    <w:unhideWhenUsed/>
    <w:rsid w:val="00AB70E0"/>
    <w:pPr>
      <w:ind w:left="1440"/>
    </w:pPr>
    <w:rPr>
      <w:rFonts w:ascii="Calibri" w:hAnsi="Calibri"/>
      <w:sz w:val="20"/>
      <w:szCs w:val="20"/>
    </w:rPr>
  </w:style>
  <w:style w:type="paragraph" w:styleId="Sumrio9">
    <w:name w:val="toc 9"/>
    <w:basedOn w:val="Normal"/>
    <w:next w:val="Normal"/>
    <w:autoRedefine/>
    <w:uiPriority w:val="39"/>
    <w:unhideWhenUsed/>
    <w:rsid w:val="00AB70E0"/>
    <w:pPr>
      <w:ind w:left="1680"/>
    </w:pPr>
    <w:rPr>
      <w:rFonts w:ascii="Calibri" w:hAnsi="Calibri"/>
      <w:sz w:val="20"/>
      <w:szCs w:val="20"/>
    </w:rPr>
  </w:style>
</w:styles>
</file>

<file path=word/webSettings.xml><?xml version="1.0" encoding="utf-8"?>
<w:webSettings xmlns:r="http://schemas.openxmlformats.org/officeDocument/2006/relationships" xmlns:w="http://schemas.openxmlformats.org/wordprocessingml/2006/main">
  <w:divs>
    <w:div w:id="383410855">
      <w:bodyDiv w:val="1"/>
      <w:marLeft w:val="0"/>
      <w:marRight w:val="0"/>
      <w:marTop w:val="0"/>
      <w:marBottom w:val="0"/>
      <w:divBdr>
        <w:top w:val="none" w:sz="0" w:space="0" w:color="auto"/>
        <w:left w:val="none" w:sz="0" w:space="0" w:color="auto"/>
        <w:bottom w:val="none" w:sz="0" w:space="0" w:color="auto"/>
        <w:right w:val="none" w:sz="0" w:space="0" w:color="auto"/>
      </w:divBdr>
    </w:div>
    <w:div w:id="445471660">
      <w:bodyDiv w:val="1"/>
      <w:marLeft w:val="0"/>
      <w:marRight w:val="0"/>
      <w:marTop w:val="0"/>
      <w:marBottom w:val="0"/>
      <w:divBdr>
        <w:top w:val="none" w:sz="0" w:space="0" w:color="auto"/>
        <w:left w:val="none" w:sz="0" w:space="0" w:color="auto"/>
        <w:bottom w:val="none" w:sz="0" w:space="0" w:color="auto"/>
        <w:right w:val="none" w:sz="0" w:space="0" w:color="auto"/>
      </w:divBdr>
    </w:div>
    <w:div w:id="538323107">
      <w:bodyDiv w:val="1"/>
      <w:marLeft w:val="0"/>
      <w:marRight w:val="0"/>
      <w:marTop w:val="0"/>
      <w:marBottom w:val="0"/>
      <w:divBdr>
        <w:top w:val="none" w:sz="0" w:space="0" w:color="auto"/>
        <w:left w:val="none" w:sz="0" w:space="0" w:color="auto"/>
        <w:bottom w:val="none" w:sz="0" w:space="0" w:color="auto"/>
        <w:right w:val="none" w:sz="0" w:space="0" w:color="auto"/>
      </w:divBdr>
    </w:div>
    <w:div w:id="587929124">
      <w:bodyDiv w:val="1"/>
      <w:marLeft w:val="0"/>
      <w:marRight w:val="0"/>
      <w:marTop w:val="0"/>
      <w:marBottom w:val="0"/>
      <w:divBdr>
        <w:top w:val="none" w:sz="0" w:space="0" w:color="auto"/>
        <w:left w:val="none" w:sz="0" w:space="0" w:color="auto"/>
        <w:bottom w:val="none" w:sz="0" w:space="0" w:color="auto"/>
        <w:right w:val="none" w:sz="0" w:space="0" w:color="auto"/>
      </w:divBdr>
    </w:div>
    <w:div w:id="700858086">
      <w:bodyDiv w:val="1"/>
      <w:marLeft w:val="0"/>
      <w:marRight w:val="0"/>
      <w:marTop w:val="0"/>
      <w:marBottom w:val="0"/>
      <w:divBdr>
        <w:top w:val="none" w:sz="0" w:space="0" w:color="auto"/>
        <w:left w:val="none" w:sz="0" w:space="0" w:color="auto"/>
        <w:bottom w:val="none" w:sz="0" w:space="0" w:color="auto"/>
        <w:right w:val="none" w:sz="0" w:space="0" w:color="auto"/>
      </w:divBdr>
    </w:div>
    <w:div w:id="1009599326">
      <w:bodyDiv w:val="1"/>
      <w:marLeft w:val="0"/>
      <w:marRight w:val="0"/>
      <w:marTop w:val="0"/>
      <w:marBottom w:val="0"/>
      <w:divBdr>
        <w:top w:val="none" w:sz="0" w:space="0" w:color="auto"/>
        <w:left w:val="none" w:sz="0" w:space="0" w:color="auto"/>
        <w:bottom w:val="none" w:sz="0" w:space="0" w:color="auto"/>
        <w:right w:val="none" w:sz="0" w:space="0" w:color="auto"/>
      </w:divBdr>
    </w:div>
    <w:div w:id="1068576626">
      <w:bodyDiv w:val="1"/>
      <w:marLeft w:val="0"/>
      <w:marRight w:val="0"/>
      <w:marTop w:val="0"/>
      <w:marBottom w:val="0"/>
      <w:divBdr>
        <w:top w:val="none" w:sz="0" w:space="0" w:color="auto"/>
        <w:left w:val="none" w:sz="0" w:space="0" w:color="auto"/>
        <w:bottom w:val="none" w:sz="0" w:space="0" w:color="auto"/>
        <w:right w:val="none" w:sz="0" w:space="0" w:color="auto"/>
      </w:divBdr>
    </w:div>
    <w:div w:id="1232157808">
      <w:bodyDiv w:val="1"/>
      <w:marLeft w:val="0"/>
      <w:marRight w:val="0"/>
      <w:marTop w:val="0"/>
      <w:marBottom w:val="0"/>
      <w:divBdr>
        <w:top w:val="none" w:sz="0" w:space="0" w:color="auto"/>
        <w:left w:val="none" w:sz="0" w:space="0" w:color="auto"/>
        <w:bottom w:val="none" w:sz="0" w:space="0" w:color="auto"/>
        <w:right w:val="none" w:sz="0" w:space="0" w:color="auto"/>
      </w:divBdr>
    </w:div>
    <w:div w:id="1294365862">
      <w:bodyDiv w:val="1"/>
      <w:marLeft w:val="0"/>
      <w:marRight w:val="0"/>
      <w:marTop w:val="0"/>
      <w:marBottom w:val="0"/>
      <w:divBdr>
        <w:top w:val="none" w:sz="0" w:space="0" w:color="auto"/>
        <w:left w:val="none" w:sz="0" w:space="0" w:color="auto"/>
        <w:bottom w:val="none" w:sz="0" w:space="0" w:color="auto"/>
        <w:right w:val="none" w:sz="0" w:space="0" w:color="auto"/>
      </w:divBdr>
      <w:divsChild>
        <w:div w:id="298993574">
          <w:marLeft w:val="142"/>
          <w:marRight w:val="0"/>
          <w:marTop w:val="0"/>
          <w:marBottom w:val="0"/>
          <w:divBdr>
            <w:top w:val="none" w:sz="0" w:space="0" w:color="auto"/>
            <w:left w:val="none" w:sz="0" w:space="0" w:color="auto"/>
            <w:bottom w:val="none" w:sz="0" w:space="0" w:color="auto"/>
            <w:right w:val="none" w:sz="0" w:space="0" w:color="auto"/>
          </w:divBdr>
        </w:div>
      </w:divsChild>
    </w:div>
    <w:div w:id="1300111012">
      <w:bodyDiv w:val="1"/>
      <w:marLeft w:val="0"/>
      <w:marRight w:val="0"/>
      <w:marTop w:val="0"/>
      <w:marBottom w:val="0"/>
      <w:divBdr>
        <w:top w:val="none" w:sz="0" w:space="0" w:color="auto"/>
        <w:left w:val="none" w:sz="0" w:space="0" w:color="auto"/>
        <w:bottom w:val="none" w:sz="0" w:space="0" w:color="auto"/>
        <w:right w:val="none" w:sz="0" w:space="0" w:color="auto"/>
      </w:divBdr>
    </w:div>
    <w:div w:id="1624650717">
      <w:bodyDiv w:val="1"/>
      <w:marLeft w:val="0"/>
      <w:marRight w:val="0"/>
      <w:marTop w:val="0"/>
      <w:marBottom w:val="0"/>
      <w:divBdr>
        <w:top w:val="none" w:sz="0" w:space="0" w:color="auto"/>
        <w:left w:val="none" w:sz="0" w:space="0" w:color="auto"/>
        <w:bottom w:val="none" w:sz="0" w:space="0" w:color="auto"/>
        <w:right w:val="none" w:sz="0" w:space="0" w:color="auto"/>
      </w:divBdr>
    </w:div>
    <w:div w:id="1633168310">
      <w:bodyDiv w:val="1"/>
      <w:marLeft w:val="0"/>
      <w:marRight w:val="0"/>
      <w:marTop w:val="0"/>
      <w:marBottom w:val="0"/>
      <w:divBdr>
        <w:top w:val="none" w:sz="0" w:space="0" w:color="auto"/>
        <w:left w:val="none" w:sz="0" w:space="0" w:color="auto"/>
        <w:bottom w:val="none" w:sz="0" w:space="0" w:color="auto"/>
        <w:right w:val="none" w:sz="0" w:space="0" w:color="auto"/>
      </w:divBdr>
    </w:div>
    <w:div w:id="1933128990">
      <w:bodyDiv w:val="1"/>
      <w:marLeft w:val="0"/>
      <w:marRight w:val="0"/>
      <w:marTop w:val="0"/>
      <w:marBottom w:val="0"/>
      <w:divBdr>
        <w:top w:val="none" w:sz="0" w:space="0" w:color="auto"/>
        <w:left w:val="none" w:sz="0" w:space="0" w:color="auto"/>
        <w:bottom w:val="none" w:sz="0" w:space="0" w:color="auto"/>
        <w:right w:val="none" w:sz="0" w:space="0" w:color="auto"/>
      </w:divBdr>
    </w:div>
    <w:div w:id="1970279502">
      <w:bodyDiv w:val="1"/>
      <w:marLeft w:val="0"/>
      <w:marRight w:val="0"/>
      <w:marTop w:val="0"/>
      <w:marBottom w:val="0"/>
      <w:divBdr>
        <w:top w:val="none" w:sz="0" w:space="0" w:color="auto"/>
        <w:left w:val="none" w:sz="0" w:space="0" w:color="auto"/>
        <w:bottom w:val="none" w:sz="0" w:space="0" w:color="auto"/>
        <w:right w:val="none" w:sz="0" w:space="0" w:color="auto"/>
      </w:divBdr>
    </w:div>
    <w:div w:id="2037541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mprasgovernamentais.gov.br"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mprasgovernamentais.gov.br"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comprasgovernamentais.gov.b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comprasgovernamentais.gov.br/" TargetMode="External"/><Relationship Id="rId14"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919B79-1333-4FF4-B12B-CB6296862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4556</Words>
  <Characters>24608</Characters>
  <Application>Microsoft Office Word</Application>
  <DocSecurity>0</DocSecurity>
  <Lines>205</Lines>
  <Paragraphs>58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CODEVASF</Company>
  <LinksUpToDate>false</LinksUpToDate>
  <CharactersWithSpaces>29106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7ªSL</dc:creator>
  <cp:lastModifiedBy>sandra.novais</cp:lastModifiedBy>
  <cp:revision>2</cp:revision>
  <cp:lastPrinted>2020-05-12T18:26:00Z</cp:lastPrinted>
  <dcterms:created xsi:type="dcterms:W3CDTF">2020-08-18T19:33:00Z</dcterms:created>
  <dcterms:modified xsi:type="dcterms:W3CDTF">2020-08-18T19:33:00Z</dcterms:modified>
</cp:coreProperties>
</file>